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9"/>
        <w:ind w:left="0" w:right="142" w:firstLine="0"/>
        <w:jc w:val="center"/>
        <w:rPr>
          <w:b/>
          <w:sz w:val="19"/>
        </w:rPr>
      </w:pPr>
      <w:hyperlink r:id="rId5">
        <w:r>
          <w:rPr>
            <w:b/>
            <w:color w:val="800080"/>
            <w:spacing w:val="-2"/>
            <w:sz w:val="19"/>
            <w:u w:val="single" w:color="800080"/>
          </w:rPr>
          <w:t>www.margaretwilliams.me</w:t>
        </w:r>
      </w:hyperlink>
    </w:p>
    <w:p>
      <w:pPr>
        <w:pStyle w:val="BodyText"/>
        <w:rPr>
          <w:b/>
        </w:rPr>
      </w:pPr>
    </w:p>
    <w:p>
      <w:pPr>
        <w:pStyle w:val="BodyText"/>
        <w:rPr>
          <w:b/>
        </w:rPr>
      </w:pPr>
    </w:p>
    <w:p>
      <w:pPr>
        <w:pStyle w:val="BodyText"/>
        <w:rPr>
          <w:b/>
        </w:rPr>
      </w:pPr>
    </w:p>
    <w:p>
      <w:pPr>
        <w:spacing w:before="1"/>
        <w:ind w:left="815" w:right="0" w:firstLine="0"/>
        <w:jc w:val="left"/>
        <w:rPr>
          <w:b/>
          <w:sz w:val="19"/>
        </w:rPr>
      </w:pPr>
      <w:r>
        <w:rPr>
          <w:b/>
          <w:sz w:val="19"/>
          <w:u w:val="single"/>
        </w:rPr>
        <w:t>IS</w:t>
      </w:r>
      <w:r>
        <w:rPr>
          <w:b/>
          <w:spacing w:val="-13"/>
          <w:sz w:val="19"/>
          <w:u w:val="single"/>
        </w:rPr>
        <w:t> </w:t>
      </w:r>
      <w:r>
        <w:rPr>
          <w:b/>
          <w:sz w:val="19"/>
          <w:u w:val="single"/>
        </w:rPr>
        <w:t>ELSEVIER</w:t>
      </w:r>
      <w:r>
        <w:rPr>
          <w:b/>
          <w:spacing w:val="-11"/>
          <w:sz w:val="19"/>
          <w:u w:val="single"/>
        </w:rPr>
        <w:t> </w:t>
      </w:r>
      <w:r>
        <w:rPr>
          <w:b/>
          <w:sz w:val="19"/>
          <w:u w:val="single"/>
        </w:rPr>
        <w:t>GUILTY</w:t>
      </w:r>
      <w:r>
        <w:rPr>
          <w:b/>
          <w:spacing w:val="-11"/>
          <w:sz w:val="19"/>
          <w:u w:val="single"/>
        </w:rPr>
        <w:t> </w:t>
      </w:r>
      <w:r>
        <w:rPr>
          <w:b/>
          <w:sz w:val="19"/>
          <w:u w:val="single"/>
        </w:rPr>
        <w:t>OF</w:t>
      </w:r>
      <w:r>
        <w:rPr>
          <w:b/>
          <w:spacing w:val="-10"/>
          <w:sz w:val="19"/>
          <w:u w:val="single"/>
        </w:rPr>
        <w:t> </w:t>
      </w:r>
      <w:r>
        <w:rPr>
          <w:b/>
          <w:sz w:val="19"/>
          <w:u w:val="single"/>
        </w:rPr>
        <w:t>PUBLISHING</w:t>
      </w:r>
      <w:r>
        <w:rPr>
          <w:b/>
          <w:spacing w:val="-10"/>
          <w:sz w:val="19"/>
          <w:u w:val="single"/>
        </w:rPr>
        <w:t> </w:t>
      </w:r>
      <w:r>
        <w:rPr>
          <w:b/>
          <w:sz w:val="19"/>
          <w:u w:val="single"/>
        </w:rPr>
        <w:t>MISINFORMATION</w:t>
      </w:r>
      <w:r>
        <w:rPr>
          <w:b/>
          <w:spacing w:val="-10"/>
          <w:sz w:val="19"/>
          <w:u w:val="single"/>
        </w:rPr>
        <w:t> </w:t>
      </w:r>
      <w:r>
        <w:rPr>
          <w:b/>
          <w:sz w:val="19"/>
          <w:u w:val="single"/>
        </w:rPr>
        <w:t>ABOUT</w:t>
      </w:r>
      <w:r>
        <w:rPr>
          <w:b/>
          <w:spacing w:val="-9"/>
          <w:sz w:val="19"/>
          <w:u w:val="single"/>
        </w:rPr>
        <w:t> </w:t>
      </w:r>
      <w:r>
        <w:rPr>
          <w:b/>
          <w:sz w:val="19"/>
          <w:u w:val="single"/>
        </w:rPr>
        <w:t>MYALGIC</w:t>
      </w:r>
      <w:r>
        <w:rPr>
          <w:b/>
          <w:spacing w:val="-9"/>
          <w:sz w:val="19"/>
          <w:u w:val="single"/>
        </w:rPr>
        <w:t> </w:t>
      </w:r>
      <w:r>
        <w:rPr>
          <w:b/>
          <w:spacing w:val="-2"/>
          <w:sz w:val="19"/>
          <w:u w:val="single"/>
        </w:rPr>
        <w:t>ENCEPHALOMYELITIS?</w:t>
      </w:r>
    </w:p>
    <w:p>
      <w:pPr>
        <w:pStyle w:val="BodyText"/>
        <w:tabs>
          <w:tab w:pos="1634" w:val="left" w:leader="none"/>
        </w:tabs>
        <w:spacing w:before="231"/>
        <w:ind w:right="141"/>
        <w:jc w:val="center"/>
      </w:pPr>
      <w:r>
        <w:rPr>
          <w:spacing w:val="-2"/>
        </w:rPr>
        <w:t>Margaret</w:t>
      </w:r>
      <w:r>
        <w:rPr>
          <w:spacing w:val="3"/>
        </w:rPr>
        <w:t> </w:t>
      </w:r>
      <w:r>
        <w:rPr>
          <w:spacing w:val="-2"/>
        </w:rPr>
        <w:t>Williams</w:t>
      </w:r>
      <w:r>
        <w:rPr/>
        <w:tab/>
        <w:t>12</w:t>
      </w:r>
      <w:r>
        <w:rPr>
          <w:vertAlign w:val="superscript"/>
        </w:rPr>
        <w:t>th</w:t>
      </w:r>
      <w:r>
        <w:rPr>
          <w:spacing w:val="-4"/>
          <w:vertAlign w:val="baseline"/>
        </w:rPr>
        <w:t> </w:t>
      </w:r>
      <w:r>
        <w:rPr>
          <w:vertAlign w:val="baseline"/>
        </w:rPr>
        <w:t>September</w:t>
      </w:r>
      <w:r>
        <w:rPr>
          <w:spacing w:val="-2"/>
          <w:vertAlign w:val="baseline"/>
        </w:rPr>
        <w:t> </w:t>
      </w:r>
      <w:r>
        <w:rPr>
          <w:spacing w:val="-4"/>
          <w:vertAlign w:val="baseline"/>
        </w:rPr>
        <w:t>2025</w:t>
      </w:r>
    </w:p>
    <w:p>
      <w:pPr>
        <w:pStyle w:val="BodyText"/>
      </w:pPr>
    </w:p>
    <w:p>
      <w:pPr>
        <w:pStyle w:val="BodyText"/>
      </w:pPr>
    </w:p>
    <w:p>
      <w:pPr>
        <w:pStyle w:val="BodyText"/>
        <w:spacing w:before="1"/>
      </w:pPr>
    </w:p>
    <w:p>
      <w:pPr>
        <w:pStyle w:val="BodyText"/>
        <w:ind w:left="23" w:right="165"/>
        <w:jc w:val="both"/>
      </w:pPr>
      <w:r>
        <w:rPr/>
        <w:t>Myalgic encephalomyelitis (ME) has been classified by the WHO in its International Classification of Diseases as a disease of the nervous system since 1969.</w:t>
      </w:r>
    </w:p>
    <w:p>
      <w:pPr>
        <w:pStyle w:val="BodyText"/>
      </w:pPr>
    </w:p>
    <w:p>
      <w:pPr>
        <w:pStyle w:val="BodyText"/>
        <w:ind w:left="23" w:right="162"/>
        <w:jc w:val="both"/>
      </w:pPr>
      <w:r>
        <w:rPr/>
        <w:t>In defiance of such classification, for decades there has been contrived controversy about the nature of myalgic encephalomyelitis/chronic</w:t>
      </w:r>
      <w:r>
        <w:rPr>
          <w:spacing w:val="-1"/>
        </w:rPr>
        <w:t> </w:t>
      </w:r>
      <w:r>
        <w:rPr/>
        <w:t>fatigue</w:t>
      </w:r>
      <w:r>
        <w:rPr>
          <w:spacing w:val="-1"/>
        </w:rPr>
        <w:t> </w:t>
      </w:r>
      <w:r>
        <w:rPr/>
        <w:t>syndrome (ME/CFS) in</w:t>
      </w:r>
      <w:r>
        <w:rPr>
          <w:spacing w:val="-1"/>
        </w:rPr>
        <w:t> </w:t>
      </w:r>
      <w:r>
        <w:rPr/>
        <w:t>the UK.</w:t>
      </w:r>
      <w:r>
        <w:rPr>
          <w:spacing w:val="40"/>
        </w:rPr>
        <w:t> </w:t>
      </w:r>
      <w:r>
        <w:rPr/>
        <w:t>It</w:t>
      </w:r>
      <w:r>
        <w:rPr>
          <w:spacing w:val="-1"/>
        </w:rPr>
        <w:t> </w:t>
      </w:r>
      <w:r>
        <w:rPr/>
        <w:t>is irrefutable</w:t>
      </w:r>
      <w:r>
        <w:rPr>
          <w:spacing w:val="-1"/>
        </w:rPr>
        <w:t> </w:t>
      </w:r>
      <w:r>
        <w:rPr/>
        <w:t>that</w:t>
      </w:r>
      <w:r>
        <w:rPr>
          <w:spacing w:val="-1"/>
        </w:rPr>
        <w:t> </w:t>
      </w:r>
      <w:r>
        <w:rPr/>
        <w:t>a small</w:t>
      </w:r>
      <w:r>
        <w:rPr>
          <w:spacing w:val="-1"/>
        </w:rPr>
        <w:t> </w:t>
      </w:r>
      <w:r>
        <w:rPr/>
        <w:t>but</w:t>
      </w:r>
      <w:r>
        <w:rPr>
          <w:spacing w:val="-3"/>
        </w:rPr>
        <w:t> </w:t>
      </w:r>
      <w:r>
        <w:rPr/>
        <w:t>influential</w:t>
      </w:r>
      <w:r>
        <w:rPr>
          <w:spacing w:val="-1"/>
        </w:rPr>
        <w:t> </w:t>
      </w:r>
      <w:r>
        <w:rPr/>
        <w:t>group of mental health practitioners known as the “Wessely School” (known for being closely associated with the permanent health insurance industry and with the Department for Work and Pensions) has dominated the scene with their dictum</w:t>
      </w:r>
      <w:r>
        <w:rPr>
          <w:spacing w:val="-1"/>
        </w:rPr>
        <w:t> </w:t>
      </w:r>
      <w:r>
        <w:rPr/>
        <w:t>that</w:t>
      </w:r>
      <w:r>
        <w:rPr>
          <w:spacing w:val="-4"/>
        </w:rPr>
        <w:t> </w:t>
      </w:r>
      <w:r>
        <w:rPr/>
        <w:t>ME</w:t>
      </w:r>
      <w:r>
        <w:rPr>
          <w:spacing w:val="-2"/>
        </w:rPr>
        <w:t> </w:t>
      </w:r>
      <w:r>
        <w:rPr/>
        <w:t>is</w:t>
      </w:r>
      <w:r>
        <w:rPr>
          <w:spacing w:val="-1"/>
        </w:rPr>
        <w:t> </w:t>
      </w:r>
      <w:r>
        <w:rPr/>
        <w:t>not</w:t>
      </w:r>
      <w:r>
        <w:rPr>
          <w:spacing w:val="-2"/>
        </w:rPr>
        <w:t> </w:t>
      </w:r>
      <w:r>
        <w:rPr/>
        <w:t>a</w:t>
      </w:r>
      <w:r>
        <w:rPr>
          <w:spacing w:val="-3"/>
        </w:rPr>
        <w:t> </w:t>
      </w:r>
      <w:r>
        <w:rPr/>
        <w:t>disease</w:t>
      </w:r>
      <w:r>
        <w:rPr>
          <w:spacing w:val="-2"/>
        </w:rPr>
        <w:t> </w:t>
      </w:r>
      <w:r>
        <w:rPr/>
        <w:t>at</w:t>
      </w:r>
      <w:r>
        <w:rPr>
          <w:spacing w:val="-4"/>
        </w:rPr>
        <w:t> </w:t>
      </w:r>
      <w:r>
        <w:rPr/>
        <w:t>all, but</w:t>
      </w:r>
      <w:r>
        <w:rPr>
          <w:spacing w:val="-4"/>
        </w:rPr>
        <w:t> </w:t>
      </w:r>
      <w:r>
        <w:rPr/>
        <w:t>a</w:t>
      </w:r>
      <w:r>
        <w:rPr>
          <w:spacing w:val="-1"/>
        </w:rPr>
        <w:t> </w:t>
      </w:r>
      <w:r>
        <w:rPr/>
        <w:t>“</w:t>
      </w:r>
      <w:r>
        <w:rPr>
          <w:i/>
        </w:rPr>
        <w:t>false</w:t>
      </w:r>
      <w:r>
        <w:rPr>
          <w:i/>
          <w:spacing w:val="-3"/>
        </w:rPr>
        <w:t> </w:t>
      </w:r>
      <w:r>
        <w:rPr>
          <w:i/>
        </w:rPr>
        <w:t>illness belief</w:t>
      </w:r>
      <w:r>
        <w:rPr/>
        <w:t>”,</w:t>
      </w:r>
      <w:r>
        <w:rPr>
          <w:spacing w:val="-3"/>
        </w:rPr>
        <w:t> </w:t>
      </w:r>
      <w:r>
        <w:rPr/>
        <w:t>and</w:t>
      </w:r>
      <w:r>
        <w:rPr>
          <w:spacing w:val="-2"/>
        </w:rPr>
        <w:t> </w:t>
      </w:r>
      <w:r>
        <w:rPr/>
        <w:t>that</w:t>
      </w:r>
      <w:r>
        <w:rPr>
          <w:spacing w:val="-2"/>
        </w:rPr>
        <w:t> </w:t>
      </w:r>
      <w:r>
        <w:rPr/>
        <w:t>“CFS”</w:t>
      </w:r>
      <w:r>
        <w:rPr>
          <w:spacing w:val="-4"/>
        </w:rPr>
        <w:t> </w:t>
      </w:r>
      <w:r>
        <w:rPr/>
        <w:t>is</w:t>
      </w:r>
      <w:r>
        <w:rPr>
          <w:spacing w:val="-1"/>
        </w:rPr>
        <w:t> </w:t>
      </w:r>
      <w:r>
        <w:rPr/>
        <w:t>a</w:t>
      </w:r>
      <w:r>
        <w:rPr>
          <w:spacing w:val="-1"/>
        </w:rPr>
        <w:t> </w:t>
      </w:r>
      <w:r>
        <w:rPr/>
        <w:t>behavioural</w:t>
      </w:r>
      <w:r>
        <w:rPr>
          <w:spacing w:val="-4"/>
        </w:rPr>
        <w:t> </w:t>
      </w:r>
      <w:r>
        <w:rPr/>
        <w:t>disorder</w:t>
      </w:r>
      <w:r>
        <w:rPr>
          <w:spacing w:val="-2"/>
        </w:rPr>
        <w:t> </w:t>
      </w:r>
      <w:r>
        <w:rPr/>
        <w:t>amenable</w:t>
      </w:r>
      <w:r>
        <w:rPr>
          <w:spacing w:val="-2"/>
        </w:rPr>
        <w:t> </w:t>
      </w:r>
      <w:r>
        <w:rPr/>
        <w:t>to </w:t>
      </w:r>
      <w:r>
        <w:rPr>
          <w:spacing w:val="-2"/>
        </w:rPr>
        <w:t>psychotherapy.</w:t>
      </w:r>
    </w:p>
    <w:p>
      <w:pPr>
        <w:pStyle w:val="BodyText"/>
        <w:spacing w:before="231"/>
        <w:ind w:left="23" w:right="163"/>
        <w:jc w:val="both"/>
      </w:pPr>
      <w:r>
        <w:rPr/>
        <w:t>Of note is the fact that throughout their literature, Wessely School adherents sometimes regard ME and CFS as the same condition and at other times as different conditions. Also of note is the existence of written evidence that the then-DSS</w:t>
      </w:r>
      <w:r>
        <w:rPr>
          <w:spacing w:val="-2"/>
        </w:rPr>
        <w:t> </w:t>
      </w:r>
      <w:r>
        <w:rPr/>
        <w:t>(Department</w:t>
      </w:r>
      <w:r>
        <w:rPr>
          <w:spacing w:val="-2"/>
        </w:rPr>
        <w:t> </w:t>
      </w:r>
      <w:r>
        <w:rPr/>
        <w:t>of</w:t>
      </w:r>
      <w:r>
        <w:rPr>
          <w:spacing w:val="-3"/>
        </w:rPr>
        <w:t> </w:t>
      </w:r>
      <w:r>
        <w:rPr/>
        <w:t>Social</w:t>
      </w:r>
      <w:r>
        <w:rPr>
          <w:spacing w:val="-2"/>
        </w:rPr>
        <w:t> </w:t>
      </w:r>
      <w:r>
        <w:rPr/>
        <w:t>Security,</w:t>
      </w:r>
      <w:r>
        <w:rPr>
          <w:spacing w:val="-5"/>
        </w:rPr>
        <w:t> </w:t>
      </w:r>
      <w:r>
        <w:rPr/>
        <w:t>which became</w:t>
      </w:r>
      <w:r>
        <w:rPr>
          <w:spacing w:val="-2"/>
        </w:rPr>
        <w:t> </w:t>
      </w:r>
      <w:r>
        <w:rPr/>
        <w:t>the</w:t>
      </w:r>
      <w:r>
        <w:rPr>
          <w:spacing w:val="-2"/>
        </w:rPr>
        <w:t> </w:t>
      </w:r>
      <w:r>
        <w:rPr/>
        <w:t>Department</w:t>
      </w:r>
      <w:r>
        <w:rPr>
          <w:spacing w:val="-2"/>
        </w:rPr>
        <w:t> </w:t>
      </w:r>
      <w:r>
        <w:rPr/>
        <w:t>for</w:t>
      </w:r>
      <w:r>
        <w:rPr>
          <w:spacing w:val="-2"/>
        </w:rPr>
        <w:t> </w:t>
      </w:r>
      <w:r>
        <w:rPr/>
        <w:t>Work</w:t>
      </w:r>
      <w:r>
        <w:rPr>
          <w:spacing w:val="-3"/>
        </w:rPr>
        <w:t> </w:t>
      </w:r>
      <w:r>
        <w:rPr/>
        <w:t>and</w:t>
      </w:r>
      <w:r>
        <w:rPr>
          <w:spacing w:val="-2"/>
        </w:rPr>
        <w:t> </w:t>
      </w:r>
      <w:r>
        <w:rPr/>
        <w:t>Pensions)</w:t>
      </w:r>
      <w:r>
        <w:rPr>
          <w:spacing w:val="-3"/>
        </w:rPr>
        <w:t> </w:t>
      </w:r>
      <w:r>
        <w:rPr/>
        <w:t>previously</w:t>
      </w:r>
      <w:r>
        <w:rPr>
          <w:spacing w:val="-2"/>
        </w:rPr>
        <w:t> </w:t>
      </w:r>
      <w:r>
        <w:rPr/>
        <w:t>regarded ME</w:t>
      </w:r>
      <w:r>
        <w:rPr>
          <w:spacing w:val="-3"/>
        </w:rPr>
        <w:t> </w:t>
      </w:r>
      <w:r>
        <w:rPr/>
        <w:t>as</w:t>
      </w:r>
      <w:r>
        <w:rPr>
          <w:spacing w:val="-4"/>
        </w:rPr>
        <w:t> </w:t>
      </w:r>
      <w:r>
        <w:rPr/>
        <w:t>a</w:t>
      </w:r>
      <w:r>
        <w:rPr>
          <w:spacing w:val="-2"/>
        </w:rPr>
        <w:t> </w:t>
      </w:r>
      <w:r>
        <w:rPr/>
        <w:t>long-term,</w:t>
      </w:r>
      <w:r>
        <w:rPr>
          <w:spacing w:val="-1"/>
        </w:rPr>
        <w:t> </w:t>
      </w:r>
      <w:r>
        <w:rPr/>
        <w:t>serious</w:t>
      </w:r>
      <w:r>
        <w:rPr>
          <w:spacing w:val="-4"/>
        </w:rPr>
        <w:t> </w:t>
      </w:r>
      <w:r>
        <w:rPr/>
        <w:t>medical</w:t>
      </w:r>
      <w:r>
        <w:rPr>
          <w:spacing w:val="-2"/>
        </w:rPr>
        <w:t> </w:t>
      </w:r>
      <w:r>
        <w:rPr/>
        <w:t>disorder,</w:t>
      </w:r>
      <w:r>
        <w:rPr>
          <w:spacing w:val="-6"/>
        </w:rPr>
        <w:t> </w:t>
      </w:r>
      <w:r>
        <w:rPr/>
        <w:t>distinct</w:t>
      </w:r>
      <w:r>
        <w:rPr>
          <w:spacing w:val="-1"/>
        </w:rPr>
        <w:t> </w:t>
      </w:r>
      <w:r>
        <w:rPr/>
        <w:t>and</w:t>
      </w:r>
      <w:r>
        <w:rPr>
          <w:spacing w:val="-3"/>
        </w:rPr>
        <w:t> </w:t>
      </w:r>
      <w:r>
        <w:rPr/>
        <w:t>separate</w:t>
      </w:r>
      <w:r>
        <w:rPr>
          <w:spacing w:val="-3"/>
        </w:rPr>
        <w:t> </w:t>
      </w:r>
      <w:r>
        <w:rPr/>
        <w:t>from</w:t>
      </w:r>
      <w:r>
        <w:rPr>
          <w:spacing w:val="-5"/>
        </w:rPr>
        <w:t> </w:t>
      </w:r>
      <w:r>
        <w:rPr/>
        <w:t>CFS,</w:t>
      </w:r>
      <w:r>
        <w:rPr>
          <w:spacing w:val="-4"/>
        </w:rPr>
        <w:t> </w:t>
      </w:r>
      <w:r>
        <w:rPr/>
        <w:t>and</w:t>
      </w:r>
      <w:r>
        <w:rPr>
          <w:spacing w:val="-3"/>
        </w:rPr>
        <w:t> </w:t>
      </w:r>
      <w:r>
        <w:rPr/>
        <w:t>the latter</w:t>
      </w:r>
      <w:r>
        <w:rPr>
          <w:spacing w:val="-3"/>
        </w:rPr>
        <w:t> </w:t>
      </w:r>
      <w:r>
        <w:rPr/>
        <w:t>as</w:t>
      </w:r>
      <w:r>
        <w:rPr>
          <w:spacing w:val="-2"/>
        </w:rPr>
        <w:t> </w:t>
      </w:r>
      <w:r>
        <w:rPr/>
        <w:t>a</w:t>
      </w:r>
      <w:r>
        <w:rPr>
          <w:spacing w:val="-4"/>
        </w:rPr>
        <w:t> </w:t>
      </w:r>
      <w:r>
        <w:rPr/>
        <w:t>less serious,</w:t>
      </w:r>
      <w:r>
        <w:rPr>
          <w:spacing w:val="-6"/>
        </w:rPr>
        <w:t> </w:t>
      </w:r>
      <w:r>
        <w:rPr/>
        <w:t>treatable disorder, until psychiatrists Drs Simon Wessely and Peter White persuaded the DSS to regard the two separate disorders as one-and-the same psychogenic disorder.</w:t>
      </w:r>
    </w:p>
    <w:p>
      <w:pPr>
        <w:pStyle w:val="BodyText"/>
        <w:spacing w:before="1"/>
      </w:pPr>
    </w:p>
    <w:p>
      <w:pPr>
        <w:pStyle w:val="BodyText"/>
        <w:ind w:left="23" w:right="162"/>
        <w:jc w:val="both"/>
      </w:pPr>
      <w:r>
        <w:rPr/>
        <w:t>If the wealth of peer-reviewed published evidence proving the organicity of ME</w:t>
      </w:r>
      <w:r>
        <w:rPr>
          <w:spacing w:val="-1"/>
        </w:rPr>
        <w:t> </w:t>
      </w:r>
      <w:r>
        <w:rPr/>
        <w:t>were to</w:t>
      </w:r>
      <w:r>
        <w:rPr>
          <w:spacing w:val="-1"/>
        </w:rPr>
        <w:t> </w:t>
      </w:r>
      <w:r>
        <w:rPr/>
        <w:t>be heeded, it would destroy the Wessely School’s model of “CFS/ME” as a functional (i.e. mental) disorder and would halt their continued denial of ME as an organic disorder.</w:t>
      </w:r>
      <w:r>
        <w:rPr>
          <w:spacing w:val="40"/>
        </w:rPr>
        <w:t> </w:t>
      </w:r>
      <w:r>
        <w:rPr/>
        <w:t>However, such is the influence and control exerted by Professor Sir Simon Wessely himself that this evidence has all but disappeared in the UK, as reflected in the latest edition of Kumar and Clark’s textbook “Clinical Medicine” published in June 2025 (see below).</w:t>
      </w:r>
    </w:p>
    <w:p>
      <w:pPr>
        <w:pStyle w:val="BodyText"/>
        <w:spacing w:before="230"/>
        <w:ind w:left="23" w:right="161"/>
        <w:jc w:val="both"/>
      </w:pPr>
      <w:r>
        <w:rPr/>
        <w:t>Despite</w:t>
      </w:r>
      <w:r>
        <w:rPr>
          <w:spacing w:val="-5"/>
        </w:rPr>
        <w:t> </w:t>
      </w:r>
      <w:r>
        <w:rPr/>
        <w:t>many</w:t>
      </w:r>
      <w:r>
        <w:rPr>
          <w:spacing w:val="-4"/>
        </w:rPr>
        <w:t> </w:t>
      </w:r>
      <w:r>
        <w:rPr/>
        <w:t>thousands</w:t>
      </w:r>
      <w:r>
        <w:rPr>
          <w:spacing w:val="-4"/>
        </w:rPr>
        <w:t> </w:t>
      </w:r>
      <w:r>
        <w:rPr/>
        <w:t>of</w:t>
      </w:r>
      <w:r>
        <w:rPr>
          <w:spacing w:val="-3"/>
        </w:rPr>
        <w:t> </w:t>
      </w:r>
      <w:r>
        <w:rPr/>
        <w:t>published</w:t>
      </w:r>
      <w:r>
        <w:rPr>
          <w:spacing w:val="-3"/>
        </w:rPr>
        <w:t> </w:t>
      </w:r>
      <w:r>
        <w:rPr/>
        <w:t>peer-reviewed</w:t>
      </w:r>
      <w:r>
        <w:rPr>
          <w:spacing w:val="-3"/>
        </w:rPr>
        <w:t> </w:t>
      </w:r>
      <w:r>
        <w:rPr/>
        <w:t>articles</w:t>
      </w:r>
      <w:r>
        <w:rPr>
          <w:spacing w:val="-3"/>
        </w:rPr>
        <w:t> </w:t>
      </w:r>
      <w:r>
        <w:rPr/>
        <w:t>that</w:t>
      </w:r>
      <w:r>
        <w:rPr>
          <w:spacing w:val="-3"/>
        </w:rPr>
        <w:t> </w:t>
      </w:r>
      <w:r>
        <w:rPr/>
        <w:t>comprehensively</w:t>
      </w:r>
      <w:r>
        <w:rPr>
          <w:spacing w:val="-2"/>
        </w:rPr>
        <w:t> </w:t>
      </w:r>
      <w:r>
        <w:rPr/>
        <w:t>disprove</w:t>
      </w:r>
      <w:r>
        <w:rPr>
          <w:spacing w:val="-5"/>
        </w:rPr>
        <w:t> </w:t>
      </w:r>
      <w:r>
        <w:rPr/>
        <w:t>their</w:t>
      </w:r>
      <w:r>
        <w:rPr>
          <w:spacing w:val="-2"/>
        </w:rPr>
        <w:t> </w:t>
      </w:r>
      <w:r>
        <w:rPr/>
        <w:t>dictum</w:t>
      </w:r>
      <w:r>
        <w:rPr>
          <w:spacing w:val="-3"/>
        </w:rPr>
        <w:t> </w:t>
      </w:r>
      <w:r>
        <w:rPr/>
        <w:t>and</w:t>
      </w:r>
      <w:r>
        <w:rPr>
          <w:spacing w:val="-3"/>
        </w:rPr>
        <w:t> </w:t>
      </w:r>
      <w:r>
        <w:rPr/>
        <w:t>despite ME’s formal classification as a neurological disease, the Wessely School’s own “false belief” still permeates the NHS, with disastrous results.</w:t>
      </w:r>
      <w:r>
        <w:rPr>
          <w:spacing w:val="40"/>
        </w:rPr>
        <w:t> </w:t>
      </w:r>
      <w:r>
        <w:rPr/>
        <w:t>Because people with ME have been subjected to actual abuse whilst in hospital and have died as a result, more than one Coroner has had to serve a Coroner’s Regulation 28 (Prevention of Future Deaths) Notice</w:t>
      </w:r>
      <w:r>
        <w:rPr>
          <w:spacing w:val="-4"/>
        </w:rPr>
        <w:t> </w:t>
      </w:r>
      <w:r>
        <w:rPr/>
        <w:t>issued</w:t>
      </w:r>
      <w:r>
        <w:rPr>
          <w:spacing w:val="-2"/>
        </w:rPr>
        <w:t> </w:t>
      </w:r>
      <w:r>
        <w:rPr/>
        <w:t>under</w:t>
      </w:r>
      <w:r>
        <w:rPr>
          <w:spacing w:val="-4"/>
        </w:rPr>
        <w:t> </w:t>
      </w:r>
      <w:r>
        <w:rPr/>
        <w:t>Coroners’</w:t>
      </w:r>
      <w:r>
        <w:rPr>
          <w:spacing w:val="-5"/>
        </w:rPr>
        <w:t> </w:t>
      </w:r>
      <w:r>
        <w:rPr/>
        <w:t>(Investigations)</w:t>
      </w:r>
      <w:r>
        <w:rPr>
          <w:spacing w:val="-5"/>
        </w:rPr>
        <w:t> </w:t>
      </w:r>
      <w:r>
        <w:rPr/>
        <w:t>Regulations</w:t>
      </w:r>
      <w:r>
        <w:rPr>
          <w:spacing w:val="-3"/>
        </w:rPr>
        <w:t> </w:t>
      </w:r>
      <w:r>
        <w:rPr/>
        <w:t>2013,</w:t>
      </w:r>
      <w:r>
        <w:rPr>
          <w:spacing w:val="-2"/>
        </w:rPr>
        <w:t> </w:t>
      </w:r>
      <w:r>
        <w:rPr/>
        <w:t>a</w:t>
      </w:r>
      <w:r>
        <w:rPr>
          <w:spacing w:val="-5"/>
        </w:rPr>
        <w:t> </w:t>
      </w:r>
      <w:r>
        <w:rPr/>
        <w:t>Notice</w:t>
      </w:r>
      <w:r>
        <w:rPr>
          <w:spacing w:val="-1"/>
        </w:rPr>
        <w:t> </w:t>
      </w:r>
      <w:r>
        <w:rPr/>
        <w:t>applicable</w:t>
      </w:r>
      <w:r>
        <w:rPr>
          <w:spacing w:val="-4"/>
        </w:rPr>
        <w:t> </w:t>
      </w:r>
      <w:r>
        <w:rPr/>
        <w:t>to</w:t>
      </w:r>
      <w:r>
        <w:rPr>
          <w:spacing w:val="-2"/>
        </w:rPr>
        <w:t> </w:t>
      </w:r>
      <w:r>
        <w:rPr/>
        <w:t>the</w:t>
      </w:r>
      <w:r>
        <w:rPr>
          <w:spacing w:val="-4"/>
        </w:rPr>
        <w:t> </w:t>
      </w:r>
      <w:r>
        <w:rPr/>
        <w:t>NHS</w:t>
      </w:r>
      <w:r>
        <w:rPr>
          <w:spacing w:val="-1"/>
        </w:rPr>
        <w:t> </w:t>
      </w:r>
      <w:r>
        <w:rPr/>
        <w:t>regarding</w:t>
      </w:r>
      <w:r>
        <w:rPr>
          <w:spacing w:val="-6"/>
        </w:rPr>
        <w:t> </w:t>
      </w:r>
      <w:r>
        <w:rPr/>
        <w:t>prevention of future deaths specifically in cases of ME.</w:t>
      </w:r>
    </w:p>
    <w:p>
      <w:pPr>
        <w:pStyle w:val="BodyText"/>
        <w:spacing w:before="1"/>
      </w:pPr>
    </w:p>
    <w:p>
      <w:pPr>
        <w:pStyle w:val="BodyText"/>
        <w:ind w:left="23" w:right="163"/>
        <w:jc w:val="both"/>
      </w:pPr>
      <w:r>
        <w:rPr/>
        <w:t>The Wessely School’s damaging dictum about ME remains paramount throughout the Medical Royal Colleges, with the result that doctors working in the NHS do not want to “medicalise” ME by treating it as a physical illness, so patients die (see below).</w:t>
      </w:r>
    </w:p>
    <w:p>
      <w:pPr>
        <w:pStyle w:val="BodyText"/>
        <w:spacing w:before="1"/>
      </w:pPr>
    </w:p>
    <w:p>
      <w:pPr>
        <w:pStyle w:val="BodyText"/>
        <w:spacing w:before="1"/>
        <w:ind w:left="23" w:right="166"/>
        <w:jc w:val="both"/>
      </w:pPr>
      <w:r>
        <w:rPr/>
        <w:t>The</w:t>
      </w:r>
      <w:r>
        <w:rPr>
          <w:spacing w:val="-3"/>
        </w:rPr>
        <w:t> </w:t>
      </w:r>
      <w:r>
        <w:rPr/>
        <w:t>Wessely School dictum certainly</w:t>
      </w:r>
      <w:r>
        <w:rPr>
          <w:spacing w:val="-1"/>
        </w:rPr>
        <w:t> </w:t>
      </w:r>
      <w:r>
        <w:rPr/>
        <w:t>influences UK Departments of</w:t>
      </w:r>
      <w:r>
        <w:rPr>
          <w:spacing w:val="-2"/>
        </w:rPr>
        <w:t> </w:t>
      </w:r>
      <w:r>
        <w:rPr/>
        <w:t>State and</w:t>
      </w:r>
      <w:r>
        <w:rPr>
          <w:spacing w:val="-3"/>
        </w:rPr>
        <w:t> </w:t>
      </w:r>
      <w:r>
        <w:rPr/>
        <w:t>the medical</w:t>
      </w:r>
      <w:r>
        <w:rPr>
          <w:spacing w:val="-2"/>
        </w:rPr>
        <w:t> </w:t>
      </w:r>
      <w:r>
        <w:rPr/>
        <w:t>insurance companies,</w:t>
      </w:r>
      <w:r>
        <w:rPr>
          <w:spacing w:val="-1"/>
        </w:rPr>
        <w:t> </w:t>
      </w:r>
      <w:r>
        <w:rPr/>
        <w:t>with the</w:t>
      </w:r>
      <w:r>
        <w:rPr>
          <w:spacing w:val="-1"/>
        </w:rPr>
        <w:t> </w:t>
      </w:r>
      <w:r>
        <w:rPr/>
        <w:t>result</w:t>
      </w:r>
      <w:r>
        <w:rPr>
          <w:spacing w:val="-1"/>
        </w:rPr>
        <w:t> </w:t>
      </w:r>
      <w:r>
        <w:rPr/>
        <w:t>that</w:t>
      </w:r>
      <w:r>
        <w:rPr>
          <w:spacing w:val="-1"/>
        </w:rPr>
        <w:t> </w:t>
      </w:r>
      <w:r>
        <w:rPr/>
        <w:t>people</w:t>
      </w:r>
      <w:r>
        <w:rPr>
          <w:spacing w:val="-1"/>
        </w:rPr>
        <w:t> </w:t>
      </w:r>
      <w:r>
        <w:rPr/>
        <w:t>unable</w:t>
      </w:r>
      <w:r>
        <w:rPr>
          <w:spacing w:val="-1"/>
        </w:rPr>
        <w:t> </w:t>
      </w:r>
      <w:r>
        <w:rPr/>
        <w:t>to</w:t>
      </w:r>
      <w:r>
        <w:rPr>
          <w:spacing w:val="-2"/>
        </w:rPr>
        <w:t> </w:t>
      </w:r>
      <w:r>
        <w:rPr/>
        <w:t>work</w:t>
      </w:r>
      <w:r>
        <w:rPr>
          <w:spacing w:val="-3"/>
        </w:rPr>
        <w:t> </w:t>
      </w:r>
      <w:r>
        <w:rPr/>
        <w:t>due</w:t>
      </w:r>
      <w:r>
        <w:rPr>
          <w:spacing w:val="-1"/>
        </w:rPr>
        <w:t> </w:t>
      </w:r>
      <w:r>
        <w:rPr/>
        <w:t>to</w:t>
      </w:r>
      <w:r>
        <w:rPr>
          <w:spacing w:val="-2"/>
        </w:rPr>
        <w:t> </w:t>
      </w:r>
      <w:r>
        <w:rPr/>
        <w:t>ME</w:t>
      </w:r>
      <w:r>
        <w:rPr>
          <w:spacing w:val="-2"/>
        </w:rPr>
        <w:t> </w:t>
      </w:r>
      <w:r>
        <w:rPr/>
        <w:t>are</w:t>
      </w:r>
      <w:r>
        <w:rPr>
          <w:spacing w:val="-1"/>
        </w:rPr>
        <w:t> </w:t>
      </w:r>
      <w:r>
        <w:rPr/>
        <w:t>denied financial</w:t>
      </w:r>
      <w:r>
        <w:rPr>
          <w:spacing w:val="-1"/>
        </w:rPr>
        <w:t> </w:t>
      </w:r>
      <w:r>
        <w:rPr/>
        <w:t>benefits to</w:t>
      </w:r>
      <w:r>
        <w:rPr>
          <w:spacing w:val="-2"/>
        </w:rPr>
        <w:t> </w:t>
      </w:r>
      <w:r>
        <w:rPr/>
        <w:t>which they are</w:t>
      </w:r>
      <w:r>
        <w:rPr>
          <w:spacing w:val="-1"/>
        </w:rPr>
        <w:t> </w:t>
      </w:r>
      <w:r>
        <w:rPr/>
        <w:t>legitimately entitled.</w:t>
      </w:r>
    </w:p>
    <w:p>
      <w:pPr>
        <w:pStyle w:val="BodyText"/>
        <w:spacing w:before="229"/>
        <w:ind w:left="23" w:right="162"/>
        <w:jc w:val="both"/>
      </w:pPr>
      <w:r>
        <w:rPr/>
        <w:t>Disturbingly, the examination for membership of The Royal College of Physicians frames “CFS/ME” (as distinct from “ME/CFS”) as a mental disorder.</w:t>
      </w:r>
    </w:p>
    <w:p>
      <w:pPr>
        <w:pStyle w:val="BodyText"/>
      </w:pPr>
    </w:p>
    <w:p>
      <w:pPr>
        <w:pStyle w:val="BodyText"/>
        <w:ind w:left="23"/>
      </w:pPr>
      <w:r>
        <w:rPr/>
        <w:t>For</w:t>
      </w:r>
      <w:r>
        <w:rPr>
          <w:spacing w:val="-9"/>
        </w:rPr>
        <w:t> </w:t>
      </w:r>
      <w:r>
        <w:rPr/>
        <w:t>more</w:t>
      </w:r>
      <w:r>
        <w:rPr>
          <w:spacing w:val="-6"/>
        </w:rPr>
        <w:t> </w:t>
      </w:r>
      <w:r>
        <w:rPr/>
        <w:t>information</w:t>
      </w:r>
      <w:r>
        <w:rPr>
          <w:spacing w:val="-4"/>
        </w:rPr>
        <w:t> </w:t>
      </w:r>
      <w:r>
        <w:rPr/>
        <w:t>on</w:t>
      </w:r>
      <w:r>
        <w:rPr>
          <w:spacing w:val="-7"/>
        </w:rPr>
        <w:t> </w:t>
      </w:r>
      <w:r>
        <w:rPr/>
        <w:t>this</w:t>
      </w:r>
      <w:r>
        <w:rPr>
          <w:spacing w:val="-5"/>
        </w:rPr>
        <w:t> </w:t>
      </w:r>
      <w:r>
        <w:rPr/>
        <w:t>long-running</w:t>
      </w:r>
      <w:r>
        <w:rPr>
          <w:spacing w:val="-8"/>
        </w:rPr>
        <w:t> </w:t>
      </w:r>
      <w:r>
        <w:rPr/>
        <w:t>saga</w:t>
      </w:r>
      <w:r>
        <w:rPr>
          <w:spacing w:val="-5"/>
        </w:rPr>
        <w:t> </w:t>
      </w:r>
      <w:r>
        <w:rPr/>
        <w:t>(from</w:t>
      </w:r>
      <w:r>
        <w:rPr>
          <w:spacing w:val="-8"/>
        </w:rPr>
        <w:t> </w:t>
      </w:r>
      <w:r>
        <w:rPr/>
        <w:t>1986</w:t>
      </w:r>
      <w:r>
        <w:rPr>
          <w:spacing w:val="-3"/>
        </w:rPr>
        <w:t> </w:t>
      </w:r>
      <w:r>
        <w:rPr/>
        <w:t>to</w:t>
      </w:r>
      <w:r>
        <w:rPr>
          <w:spacing w:val="-7"/>
        </w:rPr>
        <w:t> </w:t>
      </w:r>
      <w:r>
        <w:rPr/>
        <w:t>date),</w:t>
      </w:r>
      <w:r>
        <w:rPr>
          <w:spacing w:val="-7"/>
        </w:rPr>
        <w:t> </w:t>
      </w:r>
      <w:r>
        <w:rPr/>
        <w:t>see</w:t>
      </w:r>
      <w:r>
        <w:rPr>
          <w:spacing w:val="-4"/>
        </w:rPr>
        <w:t> </w:t>
      </w:r>
      <w:hyperlink r:id="rId6">
        <w:r>
          <w:rPr>
            <w:color w:val="0562C1"/>
            <w:u w:val="single" w:color="0562C1"/>
          </w:rPr>
          <w:t>https://margaretwilliams.me/</w:t>
        </w:r>
      </w:hyperlink>
      <w:r>
        <w:rPr>
          <w:color w:val="0562C1"/>
          <w:spacing w:val="33"/>
        </w:rPr>
        <w:t> </w:t>
      </w:r>
      <w:r>
        <w:rPr/>
        <w:t>and/or </w:t>
      </w:r>
      <w:hyperlink r:id="rId7">
        <w:r>
          <w:rPr>
            <w:color w:val="0562C1"/>
            <w:spacing w:val="-2"/>
            <w:u w:val="single" w:color="0562C1"/>
          </w:rPr>
          <w:t>https://www.oneagleswings.me.uk/margaretwilliams/</w:t>
        </w:r>
      </w:hyperlink>
    </w:p>
    <w:p>
      <w:pPr>
        <w:pStyle w:val="BodyText"/>
      </w:pPr>
    </w:p>
    <w:p>
      <w:pPr>
        <w:pStyle w:val="BodyText"/>
        <w:spacing w:before="1"/>
        <w:ind w:left="23" w:right="160"/>
        <w:jc w:val="both"/>
      </w:pPr>
      <w:r>
        <w:rPr/>
        <w:t>There is, however, an increasingly bright light being shone on the decades-long dark world of iatrogenic abuse of people with ME (PWME). In October 2021 NICE published its revised Guidelines on ME/CFS in which it revoked its previous support for the Wessely School’s dictum and strongly advised against the use of their psychosocial interventions, acknowledging the copious evidence that their interventions -- their own brand of GET (graded exercise therapy) and directive CBT (cognitive behavioural therapy) – are harmful and, in particular, noting that the studies upon which the Wessely School relied in support of their own interventions are of “</w:t>
      </w:r>
      <w:r>
        <w:rPr>
          <w:i/>
        </w:rPr>
        <w:t>low or very low</w:t>
      </w:r>
      <w:r>
        <w:rPr/>
        <w:t>” quality. Unduly influenced by Wessely et al, the Medical Royal Colleges reject the revised NICE Guidelines, but in a meticulously</w:t>
      </w:r>
      <w:r>
        <w:rPr>
          <w:spacing w:val="16"/>
        </w:rPr>
        <w:t> </w:t>
      </w:r>
      <w:r>
        <w:rPr/>
        <w:t>presented</w:t>
      </w:r>
      <w:r>
        <w:rPr>
          <w:spacing w:val="18"/>
        </w:rPr>
        <w:t> </w:t>
      </w:r>
      <w:r>
        <w:rPr/>
        <w:t>article,</w:t>
      </w:r>
      <w:r>
        <w:rPr>
          <w:spacing w:val="18"/>
        </w:rPr>
        <w:t> </w:t>
      </w:r>
      <w:r>
        <w:rPr/>
        <w:t>NICE</w:t>
      </w:r>
      <w:r>
        <w:rPr>
          <w:spacing w:val="18"/>
        </w:rPr>
        <w:t> </w:t>
      </w:r>
      <w:r>
        <w:rPr/>
        <w:t>demonstrated</w:t>
      </w:r>
      <w:r>
        <w:rPr>
          <w:spacing w:val="18"/>
        </w:rPr>
        <w:t> </w:t>
      </w:r>
      <w:r>
        <w:rPr/>
        <w:t>that</w:t>
      </w:r>
      <w:r>
        <w:rPr>
          <w:spacing w:val="17"/>
        </w:rPr>
        <w:t> </w:t>
      </w:r>
      <w:r>
        <w:rPr/>
        <w:t>their</w:t>
      </w:r>
      <w:r>
        <w:rPr>
          <w:spacing w:val="18"/>
        </w:rPr>
        <w:t> </w:t>
      </w:r>
      <w:r>
        <w:rPr/>
        <w:t>revised</w:t>
      </w:r>
      <w:r>
        <w:rPr>
          <w:spacing w:val="18"/>
        </w:rPr>
        <w:t> </w:t>
      </w:r>
      <w:r>
        <w:rPr/>
        <w:t>advice</w:t>
      </w:r>
      <w:r>
        <w:rPr>
          <w:spacing w:val="17"/>
        </w:rPr>
        <w:t> </w:t>
      </w:r>
      <w:r>
        <w:rPr/>
        <w:t>is</w:t>
      </w:r>
      <w:r>
        <w:rPr>
          <w:spacing w:val="17"/>
        </w:rPr>
        <w:t> </w:t>
      </w:r>
      <w:r>
        <w:rPr/>
        <w:t>based</w:t>
      </w:r>
      <w:r>
        <w:rPr>
          <w:spacing w:val="18"/>
        </w:rPr>
        <w:t> </w:t>
      </w:r>
      <w:r>
        <w:rPr/>
        <w:t>on</w:t>
      </w:r>
      <w:r>
        <w:rPr>
          <w:spacing w:val="17"/>
        </w:rPr>
        <w:t> </w:t>
      </w:r>
      <w:r>
        <w:rPr/>
        <w:t>a</w:t>
      </w:r>
      <w:r>
        <w:rPr>
          <w:spacing w:val="18"/>
        </w:rPr>
        <w:t> </w:t>
      </w:r>
      <w:r>
        <w:rPr/>
        <w:t>thorough</w:t>
      </w:r>
      <w:r>
        <w:rPr>
          <w:spacing w:val="18"/>
        </w:rPr>
        <w:t> </w:t>
      </w:r>
      <w:r>
        <w:rPr/>
        <w:t>review</w:t>
      </w:r>
      <w:r>
        <w:rPr>
          <w:spacing w:val="17"/>
        </w:rPr>
        <w:t> </w:t>
      </w:r>
      <w:r>
        <w:rPr/>
        <w:t>of</w:t>
      </w:r>
      <w:r>
        <w:rPr>
          <w:spacing w:val="18"/>
        </w:rPr>
        <w:t> </w:t>
      </w:r>
      <w:r>
        <w:rPr/>
        <w:t>the</w:t>
      </w:r>
    </w:p>
    <w:p>
      <w:pPr>
        <w:pStyle w:val="BodyText"/>
        <w:spacing w:after="0"/>
        <w:jc w:val="both"/>
        <w:sectPr>
          <w:type w:val="continuous"/>
          <w:pgSz w:w="11920" w:h="16860"/>
          <w:pgMar w:top="1080" w:bottom="280" w:left="1417" w:right="1275"/>
        </w:sectPr>
      </w:pPr>
    </w:p>
    <w:p>
      <w:pPr>
        <w:spacing w:before="163"/>
        <w:ind w:left="23" w:right="164" w:firstLine="0"/>
        <w:jc w:val="both"/>
        <w:rPr>
          <w:sz w:val="19"/>
        </w:rPr>
      </w:pPr>
      <w:r>
        <w:rPr>
          <w:sz w:val="19"/>
        </w:rPr>
        <w:t>evidence, stating that “</w:t>
      </w:r>
      <w:r>
        <w:rPr>
          <w:i/>
          <w:sz w:val="19"/>
        </w:rPr>
        <w:t>Criticisms of the guideline discussed in this paper are misplaced” </w:t>
      </w:r>
      <w:r>
        <w:rPr>
          <w:sz w:val="19"/>
        </w:rPr>
        <w:t>(Barry PW et al: JNNP 2024: </w:t>
      </w:r>
      <w:r>
        <w:rPr>
          <w:spacing w:val="-2"/>
          <w:sz w:val="19"/>
        </w:rPr>
        <w:t>doi:10.1136/jnnp-2023-332731).</w:t>
      </w:r>
    </w:p>
    <w:p>
      <w:pPr>
        <w:spacing w:before="230"/>
        <w:ind w:left="23" w:right="161" w:firstLine="0"/>
        <w:jc w:val="both"/>
        <w:rPr>
          <w:sz w:val="19"/>
        </w:rPr>
      </w:pPr>
      <w:r>
        <w:rPr>
          <w:sz w:val="19"/>
        </w:rPr>
        <w:t>There has been considerable progress in demolishing the Wessely School’s teaching about the nature of ME/CFS. Although there is substantive published evidence of the organicity of ME dating back to the 1980s, there is more recent published research that </w:t>
      </w:r>
      <w:r>
        <w:rPr>
          <w:sz w:val="19"/>
          <w:u w:val="single"/>
        </w:rPr>
        <w:t>confirms</w:t>
      </w:r>
      <w:r>
        <w:rPr>
          <w:sz w:val="19"/>
        </w:rPr>
        <w:t> the organicity of ME/CFS.</w:t>
      </w:r>
      <w:r>
        <w:rPr>
          <w:spacing w:val="40"/>
          <w:sz w:val="19"/>
        </w:rPr>
        <w:t> </w:t>
      </w:r>
      <w:r>
        <w:rPr>
          <w:sz w:val="19"/>
        </w:rPr>
        <w:t>For example, Professor Chris Ponting from the University</w:t>
      </w:r>
      <w:r>
        <w:rPr>
          <w:spacing w:val="-1"/>
          <w:sz w:val="19"/>
        </w:rPr>
        <w:t> </w:t>
      </w:r>
      <w:r>
        <w:rPr>
          <w:sz w:val="19"/>
        </w:rPr>
        <w:t>of</w:t>
      </w:r>
      <w:r>
        <w:rPr>
          <w:spacing w:val="-2"/>
          <w:sz w:val="19"/>
        </w:rPr>
        <w:t> </w:t>
      </w:r>
      <w:r>
        <w:rPr>
          <w:sz w:val="19"/>
        </w:rPr>
        <w:t>Edinburgh</w:t>
      </w:r>
      <w:r>
        <w:rPr>
          <w:spacing w:val="-1"/>
          <w:sz w:val="19"/>
        </w:rPr>
        <w:t> </w:t>
      </w:r>
      <w:r>
        <w:rPr>
          <w:sz w:val="19"/>
        </w:rPr>
        <w:t>recently</w:t>
      </w:r>
      <w:r>
        <w:rPr>
          <w:spacing w:val="-1"/>
          <w:sz w:val="19"/>
        </w:rPr>
        <w:t> </w:t>
      </w:r>
      <w:r>
        <w:rPr>
          <w:sz w:val="19"/>
        </w:rPr>
        <w:t>published</w:t>
      </w:r>
      <w:r>
        <w:rPr>
          <w:spacing w:val="-1"/>
          <w:sz w:val="19"/>
        </w:rPr>
        <w:t> </w:t>
      </w:r>
      <w:r>
        <w:rPr>
          <w:sz w:val="19"/>
        </w:rPr>
        <w:t>an</w:t>
      </w:r>
      <w:r>
        <w:rPr>
          <w:spacing w:val="-1"/>
          <w:sz w:val="19"/>
        </w:rPr>
        <w:t> </w:t>
      </w:r>
      <w:r>
        <w:rPr>
          <w:sz w:val="19"/>
        </w:rPr>
        <w:t>article in</w:t>
      </w:r>
      <w:r>
        <w:rPr>
          <w:spacing w:val="-1"/>
          <w:sz w:val="19"/>
        </w:rPr>
        <w:t> </w:t>
      </w:r>
      <w:r>
        <w:rPr>
          <w:sz w:val="19"/>
        </w:rPr>
        <w:t>the</w:t>
      </w:r>
      <w:r>
        <w:rPr>
          <w:spacing w:val="-3"/>
          <w:sz w:val="19"/>
        </w:rPr>
        <w:t> </w:t>
      </w:r>
      <w:r>
        <w:rPr>
          <w:sz w:val="19"/>
        </w:rPr>
        <w:t>EMBO (European</w:t>
      </w:r>
      <w:r>
        <w:rPr>
          <w:spacing w:val="-1"/>
          <w:sz w:val="19"/>
        </w:rPr>
        <w:t> </w:t>
      </w:r>
      <w:r>
        <w:rPr>
          <w:sz w:val="19"/>
        </w:rPr>
        <w:t>Molecular</w:t>
      </w:r>
      <w:r>
        <w:rPr>
          <w:spacing w:val="-1"/>
          <w:sz w:val="19"/>
        </w:rPr>
        <w:t> </w:t>
      </w:r>
      <w:r>
        <w:rPr>
          <w:sz w:val="19"/>
        </w:rPr>
        <w:t>Biology</w:t>
      </w:r>
      <w:r>
        <w:rPr>
          <w:spacing w:val="-1"/>
          <w:sz w:val="19"/>
        </w:rPr>
        <w:t> </w:t>
      </w:r>
      <w:r>
        <w:rPr>
          <w:sz w:val="19"/>
        </w:rPr>
        <w:t>Organisation)</w:t>
      </w:r>
      <w:r>
        <w:rPr>
          <w:spacing w:val="-2"/>
          <w:sz w:val="19"/>
        </w:rPr>
        <w:t> </w:t>
      </w:r>
      <w:r>
        <w:rPr>
          <w:sz w:val="19"/>
        </w:rPr>
        <w:t>journal Molecular</w:t>
      </w:r>
      <w:r>
        <w:rPr>
          <w:spacing w:val="-2"/>
          <w:sz w:val="19"/>
        </w:rPr>
        <w:t> </w:t>
      </w:r>
      <w:r>
        <w:rPr>
          <w:sz w:val="19"/>
        </w:rPr>
        <w:t>Medicine:</w:t>
      </w:r>
      <w:r>
        <w:rPr>
          <w:spacing w:val="-1"/>
          <w:sz w:val="19"/>
        </w:rPr>
        <w:t> </w:t>
      </w:r>
      <w:r>
        <w:rPr>
          <w:sz w:val="19"/>
          <w:u w:val="single"/>
        </w:rPr>
        <w:t>“Replicated blood-based</w:t>
      </w:r>
      <w:r>
        <w:rPr>
          <w:spacing w:val="-2"/>
          <w:sz w:val="19"/>
          <w:u w:val="single"/>
        </w:rPr>
        <w:t> </w:t>
      </w:r>
      <w:r>
        <w:rPr>
          <w:sz w:val="19"/>
          <w:u w:val="single"/>
        </w:rPr>
        <w:t>biomarkers</w:t>
      </w:r>
      <w:r>
        <w:rPr>
          <w:spacing w:val="-5"/>
          <w:sz w:val="19"/>
          <w:u w:val="single"/>
        </w:rPr>
        <w:t> </w:t>
      </w:r>
      <w:r>
        <w:rPr>
          <w:sz w:val="19"/>
          <w:u w:val="single"/>
        </w:rPr>
        <w:t>for</w:t>
      </w:r>
      <w:r>
        <w:rPr>
          <w:spacing w:val="-2"/>
          <w:sz w:val="19"/>
          <w:u w:val="single"/>
        </w:rPr>
        <w:t> </w:t>
      </w:r>
      <w:r>
        <w:rPr>
          <w:sz w:val="19"/>
          <w:u w:val="single"/>
        </w:rPr>
        <w:t>myalgic</w:t>
      </w:r>
      <w:r>
        <w:rPr>
          <w:spacing w:val="-2"/>
          <w:sz w:val="19"/>
          <w:u w:val="single"/>
        </w:rPr>
        <w:t> </w:t>
      </w:r>
      <w:r>
        <w:rPr>
          <w:sz w:val="19"/>
          <w:u w:val="single"/>
        </w:rPr>
        <w:t>encephalomyelitis not</w:t>
      </w:r>
      <w:r>
        <w:rPr>
          <w:spacing w:val="-4"/>
          <w:sz w:val="19"/>
          <w:u w:val="single"/>
        </w:rPr>
        <w:t> </w:t>
      </w:r>
      <w:r>
        <w:rPr>
          <w:sz w:val="19"/>
          <w:u w:val="single"/>
        </w:rPr>
        <w:t>explicable</w:t>
      </w:r>
      <w:r>
        <w:rPr>
          <w:spacing w:val="-2"/>
          <w:sz w:val="19"/>
          <w:u w:val="single"/>
        </w:rPr>
        <w:t> </w:t>
      </w:r>
      <w:r>
        <w:rPr>
          <w:sz w:val="19"/>
          <w:u w:val="single"/>
        </w:rPr>
        <w:t>by</w:t>
      </w:r>
      <w:r>
        <w:rPr>
          <w:spacing w:val="-4"/>
          <w:sz w:val="19"/>
          <w:u w:val="single"/>
        </w:rPr>
        <w:t> </w:t>
      </w:r>
      <w:r>
        <w:rPr>
          <w:sz w:val="19"/>
          <w:u w:val="single"/>
        </w:rPr>
        <w:t>inactivity”.</w:t>
      </w:r>
      <w:r>
        <w:rPr>
          <w:sz w:val="19"/>
        </w:rPr>
        <w:t> A press release from the University of Edinburgh states: </w:t>
      </w:r>
      <w:r>
        <w:rPr>
          <w:b/>
          <w:i/>
          <w:sz w:val="19"/>
        </w:rPr>
        <w:t>“The largest ever biological study of ME/CFS has identified consistent blood differences associated with chronic inflammation, insulin resistance and liver disease”</w:t>
      </w:r>
      <w:r>
        <w:rPr>
          <w:sz w:val="19"/>
        </w:rPr>
        <w:t>. The study found that individuals with post-exertional malaise (PEM – the hallmark symptom of ME) show stronger biomarker differences. Professor Ponting said: </w:t>
      </w:r>
      <w:r>
        <w:rPr>
          <w:b/>
          <w:i/>
          <w:sz w:val="19"/>
        </w:rPr>
        <w:t>“For so long people with ME/CFS have been told that it’s all in their head. It’s not. We see it in their blood”. </w:t>
      </w:r>
      <w:r>
        <w:rPr>
          <w:sz w:val="19"/>
        </w:rPr>
        <w:t>He said the evidence should </w:t>
      </w:r>
      <w:r>
        <w:rPr>
          <w:b/>
          <w:i/>
          <w:sz w:val="19"/>
        </w:rPr>
        <w:t>“dispel any lingering perception that ME/CFS is caused by deconditioning and exercise intolerance” </w:t>
      </w:r>
      <w:r>
        <w:rPr>
          <w:sz w:val="19"/>
        </w:rPr>
        <w:t>(</w:t>
      </w:r>
      <w:hyperlink r:id="rId9">
        <w:r>
          <w:rPr>
            <w:color w:val="0562C1"/>
            <w:sz w:val="19"/>
            <w:u w:val="single" w:color="0562C1"/>
          </w:rPr>
          <w:t>www.bbc.com/news/articles/cy8k73443g4o</w:t>
        </w:r>
      </w:hyperlink>
      <w:r>
        <w:rPr>
          <w:sz w:val="19"/>
        </w:rPr>
        <w:t>).</w:t>
      </w:r>
    </w:p>
    <w:p>
      <w:pPr>
        <w:pStyle w:val="BodyText"/>
        <w:spacing w:before="1"/>
      </w:pPr>
    </w:p>
    <w:p>
      <w:pPr>
        <w:pStyle w:val="BodyText"/>
        <w:ind w:left="23" w:right="702"/>
      </w:pPr>
      <w:r>
        <w:rPr/>
        <w:t>The publicity surrounding these findings cannot have been missed: one such is to be found at </w:t>
      </w:r>
      <w:hyperlink r:id="rId10">
        <w:r>
          <w:rPr>
            <w:color w:val="0562C1"/>
            <w:spacing w:val="-2"/>
            <w:u w:val="single" w:color="0562C1"/>
          </w:rPr>
          <w:t>https://theconversation.com/ignored-blamed-and-sometimes-left-to-die-a-leading-expert-in-me-explains-the-</w:t>
        </w:r>
      </w:hyperlink>
      <w:r>
        <w:rPr>
          <w:color w:val="0562C1"/>
          <w:spacing w:val="-2"/>
        </w:rPr>
        <w:t> </w:t>
      </w:r>
      <w:hyperlink r:id="rId10">
        <w:r>
          <w:rPr>
            <w:color w:val="0562C1"/>
            <w:u w:val="single" w:color="0562C1"/>
          </w:rPr>
          <w:t>origins-of-a-modern-medical-scandal-241149</w:t>
        </w:r>
      </w:hyperlink>
      <w:r>
        <w:rPr>
          <w:color w:val="0562C1"/>
        </w:rPr>
        <w:t> </w:t>
      </w:r>
      <w:r>
        <w:rPr/>
        <w:t>and leaves an indelible impact:</w:t>
      </w:r>
    </w:p>
    <w:p>
      <w:pPr>
        <w:pStyle w:val="BodyText"/>
        <w:spacing w:before="1"/>
      </w:pPr>
    </w:p>
    <w:p>
      <w:pPr>
        <w:spacing w:before="0"/>
        <w:ind w:left="23" w:right="0" w:firstLine="0"/>
        <w:jc w:val="left"/>
        <w:rPr>
          <w:b/>
          <w:i/>
          <w:sz w:val="19"/>
        </w:rPr>
      </w:pPr>
      <w:r>
        <w:rPr>
          <w:b/>
          <w:i/>
          <w:sz w:val="19"/>
        </w:rPr>
        <w:t>“Ignored,</w:t>
      </w:r>
      <w:r>
        <w:rPr>
          <w:b/>
          <w:i/>
          <w:spacing w:val="40"/>
          <w:sz w:val="19"/>
        </w:rPr>
        <w:t> </w:t>
      </w:r>
      <w:r>
        <w:rPr>
          <w:b/>
          <w:i/>
          <w:sz w:val="19"/>
        </w:rPr>
        <w:t>blamed,</w:t>
      </w:r>
      <w:r>
        <w:rPr>
          <w:b/>
          <w:i/>
          <w:spacing w:val="40"/>
          <w:sz w:val="19"/>
        </w:rPr>
        <w:t> </w:t>
      </w:r>
      <w:r>
        <w:rPr>
          <w:b/>
          <w:i/>
          <w:sz w:val="19"/>
        </w:rPr>
        <w:t>and</w:t>
      </w:r>
      <w:r>
        <w:rPr>
          <w:b/>
          <w:i/>
          <w:spacing w:val="40"/>
          <w:sz w:val="19"/>
        </w:rPr>
        <w:t> </w:t>
      </w:r>
      <w:r>
        <w:rPr>
          <w:b/>
          <w:i/>
          <w:sz w:val="19"/>
        </w:rPr>
        <w:t>sometimes</w:t>
      </w:r>
      <w:r>
        <w:rPr>
          <w:b/>
          <w:i/>
          <w:spacing w:val="40"/>
          <w:sz w:val="19"/>
        </w:rPr>
        <w:t> </w:t>
      </w:r>
      <w:r>
        <w:rPr>
          <w:b/>
          <w:i/>
          <w:sz w:val="19"/>
        </w:rPr>
        <w:t>left</w:t>
      </w:r>
      <w:r>
        <w:rPr>
          <w:b/>
          <w:i/>
          <w:spacing w:val="40"/>
          <w:sz w:val="19"/>
        </w:rPr>
        <w:t> </w:t>
      </w:r>
      <w:r>
        <w:rPr>
          <w:b/>
          <w:i/>
          <w:sz w:val="19"/>
        </w:rPr>
        <w:t>to</w:t>
      </w:r>
      <w:r>
        <w:rPr>
          <w:b/>
          <w:i/>
          <w:spacing w:val="40"/>
          <w:sz w:val="19"/>
        </w:rPr>
        <w:t> </w:t>
      </w:r>
      <w:r>
        <w:rPr>
          <w:b/>
          <w:i/>
          <w:sz w:val="19"/>
        </w:rPr>
        <w:t>die</w:t>
      </w:r>
      <w:r>
        <w:rPr>
          <w:b/>
          <w:i/>
          <w:spacing w:val="40"/>
          <w:sz w:val="19"/>
        </w:rPr>
        <w:t> </w:t>
      </w:r>
      <w:r>
        <w:rPr>
          <w:b/>
          <w:i/>
          <w:sz w:val="19"/>
        </w:rPr>
        <w:t>–</w:t>
      </w:r>
      <w:r>
        <w:rPr>
          <w:b/>
          <w:i/>
          <w:spacing w:val="40"/>
          <w:sz w:val="19"/>
        </w:rPr>
        <w:t> </w:t>
      </w:r>
      <w:r>
        <w:rPr>
          <w:b/>
          <w:i/>
          <w:sz w:val="19"/>
        </w:rPr>
        <w:t>a</w:t>
      </w:r>
      <w:r>
        <w:rPr>
          <w:b/>
          <w:i/>
          <w:spacing w:val="40"/>
          <w:sz w:val="19"/>
        </w:rPr>
        <w:t> </w:t>
      </w:r>
      <w:r>
        <w:rPr>
          <w:b/>
          <w:i/>
          <w:sz w:val="19"/>
        </w:rPr>
        <w:t>leading</w:t>
      </w:r>
      <w:r>
        <w:rPr>
          <w:b/>
          <w:i/>
          <w:spacing w:val="40"/>
          <w:sz w:val="19"/>
        </w:rPr>
        <w:t> </w:t>
      </w:r>
      <w:r>
        <w:rPr>
          <w:b/>
          <w:i/>
          <w:sz w:val="19"/>
        </w:rPr>
        <w:t>expert</w:t>
      </w:r>
      <w:r>
        <w:rPr>
          <w:b/>
          <w:i/>
          <w:spacing w:val="40"/>
          <w:sz w:val="19"/>
        </w:rPr>
        <w:t> </w:t>
      </w:r>
      <w:r>
        <w:rPr>
          <w:b/>
          <w:i/>
          <w:sz w:val="19"/>
        </w:rPr>
        <w:t>in</w:t>
      </w:r>
      <w:r>
        <w:rPr>
          <w:b/>
          <w:i/>
          <w:spacing w:val="40"/>
          <w:sz w:val="19"/>
        </w:rPr>
        <w:t> </w:t>
      </w:r>
      <w:r>
        <w:rPr>
          <w:b/>
          <w:i/>
          <w:sz w:val="19"/>
        </w:rPr>
        <w:t>ME</w:t>
      </w:r>
      <w:r>
        <w:rPr>
          <w:b/>
          <w:i/>
          <w:spacing w:val="40"/>
          <w:sz w:val="19"/>
        </w:rPr>
        <w:t> </w:t>
      </w:r>
      <w:r>
        <w:rPr>
          <w:b/>
          <w:i/>
          <w:sz w:val="19"/>
        </w:rPr>
        <w:t>explains</w:t>
      </w:r>
      <w:r>
        <w:rPr>
          <w:b/>
          <w:i/>
          <w:spacing w:val="40"/>
          <w:sz w:val="19"/>
        </w:rPr>
        <w:t> </w:t>
      </w:r>
      <w:r>
        <w:rPr>
          <w:b/>
          <w:i/>
          <w:sz w:val="19"/>
        </w:rPr>
        <w:t>the</w:t>
      </w:r>
      <w:r>
        <w:rPr>
          <w:b/>
          <w:i/>
          <w:spacing w:val="40"/>
          <w:sz w:val="19"/>
        </w:rPr>
        <w:t> </w:t>
      </w:r>
      <w:r>
        <w:rPr>
          <w:b/>
          <w:i/>
          <w:sz w:val="19"/>
        </w:rPr>
        <w:t>origins</w:t>
      </w:r>
      <w:r>
        <w:rPr>
          <w:b/>
          <w:i/>
          <w:spacing w:val="40"/>
          <w:sz w:val="19"/>
        </w:rPr>
        <w:t> </w:t>
      </w:r>
      <w:r>
        <w:rPr>
          <w:b/>
          <w:i/>
          <w:sz w:val="19"/>
        </w:rPr>
        <w:t>of</w:t>
      </w:r>
      <w:r>
        <w:rPr>
          <w:b/>
          <w:i/>
          <w:spacing w:val="40"/>
          <w:sz w:val="19"/>
        </w:rPr>
        <w:t> </w:t>
      </w:r>
      <w:r>
        <w:rPr>
          <w:b/>
          <w:i/>
          <w:sz w:val="19"/>
        </w:rPr>
        <w:t>a</w:t>
      </w:r>
      <w:r>
        <w:rPr>
          <w:b/>
          <w:i/>
          <w:spacing w:val="40"/>
          <w:sz w:val="19"/>
        </w:rPr>
        <w:t> </w:t>
      </w:r>
      <w:r>
        <w:rPr>
          <w:b/>
          <w:i/>
          <w:sz w:val="19"/>
        </w:rPr>
        <w:t>modern</w:t>
      </w:r>
      <w:r>
        <w:rPr>
          <w:b/>
          <w:i/>
          <w:spacing w:val="80"/>
          <w:sz w:val="19"/>
        </w:rPr>
        <w:t> </w:t>
      </w:r>
      <w:r>
        <w:rPr>
          <w:b/>
          <w:i/>
          <w:sz w:val="19"/>
        </w:rPr>
        <w:t>medical ‘scandal’.</w:t>
      </w:r>
    </w:p>
    <w:p>
      <w:pPr>
        <w:pStyle w:val="BodyText"/>
        <w:rPr>
          <w:b/>
          <w:i/>
        </w:rPr>
      </w:pPr>
    </w:p>
    <w:p>
      <w:pPr>
        <w:spacing w:before="0"/>
        <w:ind w:left="23" w:right="431" w:firstLine="0"/>
        <w:jc w:val="both"/>
        <w:rPr>
          <w:i/>
          <w:sz w:val="19"/>
        </w:rPr>
      </w:pPr>
      <w:r>
        <w:rPr>
          <w:i/>
          <w:sz w:val="19"/>
        </w:rPr>
        <w:t>“Worse,</w:t>
      </w:r>
      <w:r>
        <w:rPr>
          <w:i/>
          <w:spacing w:val="-2"/>
          <w:sz w:val="19"/>
        </w:rPr>
        <w:t> </w:t>
      </w:r>
      <w:r>
        <w:rPr>
          <w:i/>
          <w:sz w:val="19"/>
        </w:rPr>
        <w:t>when</w:t>
      </w:r>
      <w:r>
        <w:rPr>
          <w:i/>
          <w:spacing w:val="-4"/>
          <w:sz w:val="19"/>
        </w:rPr>
        <w:t> </w:t>
      </w:r>
      <w:r>
        <w:rPr>
          <w:i/>
          <w:sz w:val="19"/>
        </w:rPr>
        <w:t>we</w:t>
      </w:r>
      <w:r>
        <w:rPr>
          <w:i/>
          <w:spacing w:val="-2"/>
          <w:sz w:val="19"/>
        </w:rPr>
        <w:t> </w:t>
      </w:r>
      <w:r>
        <w:rPr>
          <w:i/>
          <w:sz w:val="19"/>
        </w:rPr>
        <w:t>don’t</w:t>
      </w:r>
      <w:r>
        <w:rPr>
          <w:i/>
          <w:spacing w:val="-1"/>
          <w:sz w:val="19"/>
        </w:rPr>
        <w:t> </w:t>
      </w:r>
      <w:r>
        <w:rPr>
          <w:i/>
          <w:sz w:val="19"/>
        </w:rPr>
        <w:t>ignore</w:t>
      </w:r>
      <w:r>
        <w:rPr>
          <w:i/>
          <w:spacing w:val="-2"/>
          <w:sz w:val="19"/>
        </w:rPr>
        <w:t> </w:t>
      </w:r>
      <w:r>
        <w:rPr>
          <w:i/>
          <w:sz w:val="19"/>
        </w:rPr>
        <w:t>them,</w:t>
      </w:r>
      <w:r>
        <w:rPr>
          <w:i/>
          <w:spacing w:val="-2"/>
          <w:sz w:val="19"/>
        </w:rPr>
        <w:t> </w:t>
      </w:r>
      <w:r>
        <w:rPr>
          <w:i/>
          <w:sz w:val="19"/>
        </w:rPr>
        <w:t>we</w:t>
      </w:r>
      <w:r>
        <w:rPr>
          <w:i/>
          <w:spacing w:val="-2"/>
          <w:sz w:val="19"/>
        </w:rPr>
        <w:t> </w:t>
      </w:r>
      <w:r>
        <w:rPr>
          <w:i/>
          <w:sz w:val="19"/>
        </w:rPr>
        <w:t>blame</w:t>
      </w:r>
      <w:r>
        <w:rPr>
          <w:i/>
          <w:spacing w:val="-2"/>
          <w:sz w:val="19"/>
        </w:rPr>
        <w:t> </w:t>
      </w:r>
      <w:r>
        <w:rPr>
          <w:i/>
          <w:sz w:val="19"/>
        </w:rPr>
        <w:t>them, telling</w:t>
      </w:r>
      <w:r>
        <w:rPr>
          <w:i/>
          <w:spacing w:val="-4"/>
          <w:sz w:val="19"/>
        </w:rPr>
        <w:t> </w:t>
      </w:r>
      <w:r>
        <w:rPr>
          <w:i/>
          <w:sz w:val="19"/>
        </w:rPr>
        <w:t>them</w:t>
      </w:r>
      <w:r>
        <w:rPr>
          <w:i/>
          <w:spacing w:val="-4"/>
          <w:sz w:val="19"/>
        </w:rPr>
        <w:t> </w:t>
      </w:r>
      <w:r>
        <w:rPr>
          <w:i/>
          <w:sz w:val="19"/>
        </w:rPr>
        <w:t>that</w:t>
      </w:r>
      <w:r>
        <w:rPr>
          <w:i/>
          <w:spacing w:val="-1"/>
          <w:sz w:val="19"/>
        </w:rPr>
        <w:t> </w:t>
      </w:r>
      <w:r>
        <w:rPr>
          <w:i/>
          <w:sz w:val="19"/>
        </w:rPr>
        <w:t>they</w:t>
      </w:r>
      <w:r>
        <w:rPr>
          <w:i/>
          <w:spacing w:val="-3"/>
          <w:sz w:val="19"/>
        </w:rPr>
        <w:t> </w:t>
      </w:r>
      <w:r>
        <w:rPr>
          <w:i/>
          <w:sz w:val="19"/>
        </w:rPr>
        <w:t>are</w:t>
      </w:r>
      <w:r>
        <w:rPr>
          <w:i/>
          <w:spacing w:val="-4"/>
          <w:sz w:val="19"/>
        </w:rPr>
        <w:t> </w:t>
      </w:r>
      <w:r>
        <w:rPr>
          <w:i/>
          <w:sz w:val="19"/>
        </w:rPr>
        <w:t>all</w:t>
      </w:r>
      <w:r>
        <w:rPr>
          <w:i/>
          <w:spacing w:val="-3"/>
          <w:sz w:val="19"/>
        </w:rPr>
        <w:t> </w:t>
      </w:r>
      <w:r>
        <w:rPr>
          <w:i/>
          <w:sz w:val="19"/>
        </w:rPr>
        <w:t>free</w:t>
      </w:r>
      <w:r>
        <w:rPr>
          <w:i/>
          <w:spacing w:val="-2"/>
          <w:sz w:val="19"/>
        </w:rPr>
        <w:t> </w:t>
      </w:r>
      <w:r>
        <w:rPr>
          <w:i/>
          <w:sz w:val="19"/>
        </w:rPr>
        <w:t>to</w:t>
      </w:r>
      <w:r>
        <w:rPr>
          <w:i/>
          <w:spacing w:val="-4"/>
          <w:sz w:val="19"/>
        </w:rPr>
        <w:t> </w:t>
      </w:r>
      <w:r>
        <w:rPr>
          <w:i/>
          <w:sz w:val="19"/>
        </w:rPr>
        <w:t>rise</w:t>
      </w:r>
      <w:r>
        <w:rPr>
          <w:i/>
          <w:spacing w:val="-2"/>
          <w:sz w:val="19"/>
        </w:rPr>
        <w:t> </w:t>
      </w:r>
      <w:r>
        <w:rPr>
          <w:i/>
          <w:sz w:val="19"/>
        </w:rPr>
        <w:t>from</w:t>
      </w:r>
      <w:r>
        <w:rPr>
          <w:i/>
          <w:spacing w:val="-4"/>
          <w:sz w:val="19"/>
        </w:rPr>
        <w:t> </w:t>
      </w:r>
      <w:r>
        <w:rPr>
          <w:i/>
          <w:sz w:val="19"/>
        </w:rPr>
        <w:t>their</w:t>
      </w:r>
      <w:r>
        <w:rPr>
          <w:i/>
          <w:spacing w:val="-3"/>
          <w:sz w:val="19"/>
        </w:rPr>
        <w:t> </w:t>
      </w:r>
      <w:r>
        <w:rPr>
          <w:i/>
          <w:sz w:val="19"/>
        </w:rPr>
        <w:t>beds</w:t>
      </w:r>
      <w:r>
        <w:rPr>
          <w:i/>
          <w:spacing w:val="-4"/>
          <w:sz w:val="19"/>
        </w:rPr>
        <w:t> </w:t>
      </w:r>
      <w:r>
        <w:rPr>
          <w:i/>
          <w:sz w:val="19"/>
        </w:rPr>
        <w:t>and wheelchairs…</w:t>
      </w:r>
      <w:r>
        <w:rPr>
          <w:i/>
          <w:spacing w:val="-2"/>
          <w:sz w:val="19"/>
        </w:rPr>
        <w:t> </w:t>
      </w:r>
      <w:r>
        <w:rPr>
          <w:i/>
          <w:sz w:val="19"/>
        </w:rPr>
        <w:t>Doctors</w:t>
      </w:r>
      <w:r>
        <w:rPr>
          <w:i/>
          <w:spacing w:val="-5"/>
          <w:sz w:val="19"/>
        </w:rPr>
        <w:t> </w:t>
      </w:r>
      <w:r>
        <w:rPr>
          <w:i/>
          <w:sz w:val="19"/>
        </w:rPr>
        <w:t>tell</w:t>
      </w:r>
      <w:r>
        <w:rPr>
          <w:i/>
          <w:spacing w:val="-4"/>
          <w:sz w:val="19"/>
        </w:rPr>
        <w:t> </w:t>
      </w:r>
      <w:r>
        <w:rPr>
          <w:i/>
          <w:sz w:val="19"/>
        </w:rPr>
        <w:t>them</w:t>
      </w:r>
      <w:r>
        <w:rPr>
          <w:i/>
          <w:spacing w:val="-5"/>
          <w:sz w:val="19"/>
        </w:rPr>
        <w:t> </w:t>
      </w:r>
      <w:r>
        <w:rPr>
          <w:i/>
          <w:sz w:val="19"/>
        </w:rPr>
        <w:t>they</w:t>
      </w:r>
      <w:r>
        <w:rPr>
          <w:i/>
          <w:spacing w:val="-4"/>
          <w:sz w:val="19"/>
        </w:rPr>
        <w:t> </w:t>
      </w:r>
      <w:r>
        <w:rPr>
          <w:i/>
          <w:sz w:val="19"/>
        </w:rPr>
        <w:t>can</w:t>
      </w:r>
      <w:r>
        <w:rPr>
          <w:i/>
          <w:spacing w:val="-5"/>
          <w:sz w:val="19"/>
        </w:rPr>
        <w:t> </w:t>
      </w:r>
      <w:r>
        <w:rPr>
          <w:i/>
          <w:sz w:val="19"/>
        </w:rPr>
        <w:t>free</w:t>
      </w:r>
      <w:r>
        <w:rPr>
          <w:i/>
          <w:spacing w:val="-3"/>
          <w:sz w:val="19"/>
        </w:rPr>
        <w:t> </w:t>
      </w:r>
      <w:r>
        <w:rPr>
          <w:i/>
          <w:sz w:val="19"/>
        </w:rPr>
        <w:t>themselves</w:t>
      </w:r>
      <w:r>
        <w:rPr>
          <w:i/>
          <w:spacing w:val="-3"/>
          <w:sz w:val="19"/>
        </w:rPr>
        <w:t> </w:t>
      </w:r>
      <w:r>
        <w:rPr>
          <w:i/>
          <w:sz w:val="19"/>
        </w:rPr>
        <w:t>of</w:t>
      </w:r>
      <w:r>
        <w:rPr>
          <w:i/>
          <w:spacing w:val="-4"/>
          <w:sz w:val="19"/>
        </w:rPr>
        <w:t> </w:t>
      </w:r>
      <w:r>
        <w:rPr>
          <w:i/>
          <w:sz w:val="19"/>
        </w:rPr>
        <w:t>the</w:t>
      </w:r>
      <w:r>
        <w:rPr>
          <w:i/>
          <w:spacing w:val="-5"/>
          <w:sz w:val="19"/>
        </w:rPr>
        <w:t> </w:t>
      </w:r>
      <w:r>
        <w:rPr>
          <w:i/>
          <w:sz w:val="19"/>
        </w:rPr>
        <w:t>disease</w:t>
      </w:r>
      <w:r>
        <w:rPr>
          <w:i/>
          <w:spacing w:val="-3"/>
          <w:sz w:val="19"/>
        </w:rPr>
        <w:t> </w:t>
      </w:r>
      <w:r>
        <w:rPr>
          <w:i/>
          <w:sz w:val="19"/>
        </w:rPr>
        <w:t>by</w:t>
      </w:r>
      <w:r>
        <w:rPr>
          <w:i/>
          <w:spacing w:val="-4"/>
          <w:sz w:val="19"/>
        </w:rPr>
        <w:t> </w:t>
      </w:r>
      <w:r>
        <w:rPr>
          <w:i/>
          <w:sz w:val="19"/>
        </w:rPr>
        <w:t>changing</w:t>
      </w:r>
      <w:r>
        <w:rPr>
          <w:i/>
          <w:spacing w:val="-5"/>
          <w:sz w:val="19"/>
        </w:rPr>
        <w:t> </w:t>
      </w:r>
      <w:r>
        <w:rPr>
          <w:i/>
          <w:sz w:val="19"/>
        </w:rPr>
        <w:t>their</w:t>
      </w:r>
      <w:r>
        <w:rPr>
          <w:i/>
          <w:spacing w:val="-4"/>
          <w:sz w:val="19"/>
        </w:rPr>
        <w:t> </w:t>
      </w:r>
      <w:r>
        <w:rPr>
          <w:i/>
          <w:sz w:val="19"/>
        </w:rPr>
        <w:t>belief</w:t>
      </w:r>
      <w:r>
        <w:rPr>
          <w:i/>
          <w:spacing w:val="-4"/>
          <w:sz w:val="19"/>
        </w:rPr>
        <w:t> </w:t>
      </w:r>
      <w:r>
        <w:rPr>
          <w:i/>
          <w:sz w:val="19"/>
        </w:rPr>
        <w:t>systems.</w:t>
      </w:r>
      <w:r>
        <w:rPr>
          <w:i/>
          <w:spacing w:val="-3"/>
          <w:sz w:val="19"/>
        </w:rPr>
        <w:t> </w:t>
      </w:r>
      <w:r>
        <w:rPr>
          <w:i/>
          <w:sz w:val="19"/>
        </w:rPr>
        <w:t>Make</w:t>
      </w:r>
      <w:r>
        <w:rPr>
          <w:i/>
          <w:spacing w:val="-8"/>
          <w:sz w:val="19"/>
        </w:rPr>
        <w:t> </w:t>
      </w:r>
      <w:r>
        <w:rPr>
          <w:i/>
          <w:sz w:val="19"/>
        </w:rPr>
        <w:t>the effort, they say, and you will regain your health and previous lives.</w:t>
      </w:r>
    </w:p>
    <w:p>
      <w:pPr>
        <w:spacing w:before="231"/>
        <w:ind w:left="23" w:right="162" w:firstLine="0"/>
        <w:jc w:val="both"/>
        <w:rPr>
          <w:i/>
          <w:sz w:val="19"/>
        </w:rPr>
      </w:pPr>
      <w:r>
        <w:rPr>
          <w:i/>
          <w:sz w:val="19"/>
        </w:rPr>
        <w:t>“Some lie still in their darkened rooms, masks on to protect them from their light sensitivity, keeping within their limited energy level, unable to tolerate sound, food and touch – lives spent in the shadows, barely lived. Inside, they feel like they have life-sapping toxins coursing through their veins. They say it feels like being on the verge of death; some even call it a “</w:t>
      </w:r>
      <w:hyperlink r:id="rId11">
        <w:r>
          <w:rPr>
            <w:i/>
            <w:color w:val="0562C1"/>
            <w:sz w:val="19"/>
            <w:u w:val="single" w:color="0562C1"/>
          </w:rPr>
          <w:t>pseudo dying syndrome</w:t>
        </w:r>
      </w:hyperlink>
      <w:r>
        <w:rPr>
          <w:i/>
          <w:sz w:val="19"/>
        </w:rPr>
        <w:t>”.</w:t>
      </w:r>
    </w:p>
    <w:p>
      <w:pPr>
        <w:spacing w:before="231"/>
        <w:ind w:left="23" w:right="161" w:firstLine="0"/>
        <w:jc w:val="both"/>
        <w:rPr>
          <w:i/>
          <w:sz w:val="19"/>
        </w:rPr>
      </w:pPr>
      <w:r>
        <w:rPr>
          <w:i/>
          <w:sz w:val="19"/>
        </w:rPr>
        <w:t>“A</w:t>
      </w:r>
      <w:r>
        <w:rPr>
          <w:i/>
          <w:spacing w:val="-1"/>
          <w:sz w:val="19"/>
        </w:rPr>
        <w:t> </w:t>
      </w:r>
      <w:r>
        <w:rPr>
          <w:i/>
          <w:sz w:val="19"/>
        </w:rPr>
        <w:t>brief conversation with a friend, or washing</w:t>
      </w:r>
      <w:r>
        <w:rPr>
          <w:i/>
          <w:spacing w:val="-1"/>
          <w:sz w:val="19"/>
        </w:rPr>
        <w:t> </w:t>
      </w:r>
      <w:r>
        <w:rPr>
          <w:i/>
          <w:sz w:val="19"/>
        </w:rPr>
        <w:t>their hair,</w:t>
      </w:r>
      <w:r>
        <w:rPr>
          <w:i/>
          <w:spacing w:val="-1"/>
          <w:sz w:val="19"/>
        </w:rPr>
        <w:t> </w:t>
      </w:r>
      <w:r>
        <w:rPr>
          <w:i/>
          <w:sz w:val="19"/>
        </w:rPr>
        <w:t>or a</w:t>
      </w:r>
      <w:r>
        <w:rPr>
          <w:i/>
          <w:spacing w:val="-1"/>
          <w:sz w:val="19"/>
        </w:rPr>
        <w:t> </w:t>
      </w:r>
      <w:r>
        <w:rPr>
          <w:i/>
          <w:sz w:val="19"/>
        </w:rPr>
        <w:t>sudden movement</w:t>
      </w:r>
      <w:r>
        <w:rPr>
          <w:i/>
          <w:spacing w:val="-1"/>
          <w:sz w:val="19"/>
        </w:rPr>
        <w:t> </w:t>
      </w:r>
      <w:r>
        <w:rPr>
          <w:i/>
          <w:sz w:val="19"/>
        </w:rPr>
        <w:t>causes</w:t>
      </w:r>
      <w:r>
        <w:rPr>
          <w:i/>
          <w:spacing w:val="-1"/>
          <w:sz w:val="19"/>
        </w:rPr>
        <w:t> </w:t>
      </w:r>
      <w:r>
        <w:rPr>
          <w:i/>
          <w:sz w:val="19"/>
        </w:rPr>
        <w:t>their symptoms to flare.</w:t>
      </w:r>
      <w:r>
        <w:rPr>
          <w:i/>
          <w:spacing w:val="-2"/>
          <w:sz w:val="19"/>
        </w:rPr>
        <w:t> </w:t>
      </w:r>
      <w:r>
        <w:rPr>
          <w:i/>
          <w:sz w:val="19"/>
        </w:rPr>
        <w:t>This intensifies</w:t>
      </w:r>
      <w:r>
        <w:rPr>
          <w:i/>
          <w:spacing w:val="-4"/>
          <w:sz w:val="19"/>
        </w:rPr>
        <w:t> </w:t>
      </w:r>
      <w:r>
        <w:rPr>
          <w:i/>
          <w:sz w:val="19"/>
        </w:rPr>
        <w:t>a fatigue</w:t>
      </w:r>
      <w:r>
        <w:rPr>
          <w:i/>
          <w:spacing w:val="-2"/>
          <w:sz w:val="19"/>
        </w:rPr>
        <w:t> </w:t>
      </w:r>
      <w:r>
        <w:rPr>
          <w:i/>
          <w:sz w:val="19"/>
        </w:rPr>
        <w:t>that</w:t>
      </w:r>
      <w:r>
        <w:rPr>
          <w:i/>
          <w:spacing w:val="-2"/>
          <w:sz w:val="19"/>
        </w:rPr>
        <w:t> </w:t>
      </w:r>
      <w:r>
        <w:rPr>
          <w:i/>
          <w:sz w:val="19"/>
        </w:rPr>
        <w:t>sleep</w:t>
      </w:r>
      <w:r>
        <w:rPr>
          <w:i/>
          <w:spacing w:val="-2"/>
          <w:sz w:val="19"/>
        </w:rPr>
        <w:t> </w:t>
      </w:r>
      <w:r>
        <w:rPr>
          <w:i/>
          <w:sz w:val="19"/>
        </w:rPr>
        <w:t>cannot</w:t>
      </w:r>
      <w:r>
        <w:rPr>
          <w:i/>
          <w:spacing w:val="-3"/>
          <w:sz w:val="19"/>
        </w:rPr>
        <w:t> </w:t>
      </w:r>
      <w:r>
        <w:rPr>
          <w:i/>
          <w:sz w:val="19"/>
        </w:rPr>
        <w:t>alleviate, and</w:t>
      </w:r>
      <w:r>
        <w:rPr>
          <w:i/>
          <w:spacing w:val="-2"/>
          <w:sz w:val="19"/>
        </w:rPr>
        <w:t> </w:t>
      </w:r>
      <w:r>
        <w:rPr>
          <w:i/>
          <w:sz w:val="19"/>
        </w:rPr>
        <w:t>heightens</w:t>
      </w:r>
      <w:r>
        <w:rPr>
          <w:i/>
          <w:spacing w:val="-4"/>
          <w:sz w:val="19"/>
        </w:rPr>
        <w:t> </w:t>
      </w:r>
      <w:r>
        <w:rPr>
          <w:i/>
          <w:sz w:val="19"/>
        </w:rPr>
        <w:t>their</w:t>
      </w:r>
      <w:r>
        <w:rPr>
          <w:i/>
          <w:spacing w:val="-1"/>
          <w:sz w:val="19"/>
        </w:rPr>
        <w:t> </w:t>
      </w:r>
      <w:r>
        <w:rPr>
          <w:i/>
          <w:sz w:val="19"/>
        </w:rPr>
        <w:t>muscle or</w:t>
      </w:r>
      <w:r>
        <w:rPr>
          <w:i/>
          <w:spacing w:val="-3"/>
          <w:sz w:val="19"/>
        </w:rPr>
        <w:t> </w:t>
      </w:r>
      <w:r>
        <w:rPr>
          <w:i/>
          <w:sz w:val="19"/>
        </w:rPr>
        <w:t>joint</w:t>
      </w:r>
      <w:r>
        <w:rPr>
          <w:i/>
          <w:spacing w:val="-2"/>
          <w:sz w:val="19"/>
        </w:rPr>
        <w:t> </w:t>
      </w:r>
      <w:r>
        <w:rPr>
          <w:i/>
          <w:sz w:val="19"/>
        </w:rPr>
        <w:t>pain,</w:t>
      </w:r>
      <w:r>
        <w:rPr>
          <w:i/>
          <w:spacing w:val="-2"/>
          <w:sz w:val="19"/>
        </w:rPr>
        <w:t> </w:t>
      </w:r>
      <w:r>
        <w:rPr>
          <w:i/>
          <w:sz w:val="19"/>
        </w:rPr>
        <w:t>headaches,</w:t>
      </w:r>
      <w:r>
        <w:rPr>
          <w:i/>
          <w:spacing w:val="-2"/>
          <w:sz w:val="19"/>
        </w:rPr>
        <w:t> </w:t>
      </w:r>
      <w:r>
        <w:rPr>
          <w:i/>
          <w:sz w:val="19"/>
        </w:rPr>
        <w:t>or</w:t>
      </w:r>
      <w:r>
        <w:rPr>
          <w:i/>
          <w:spacing w:val="-3"/>
          <w:sz w:val="19"/>
        </w:rPr>
        <w:t> </w:t>
      </w:r>
      <w:r>
        <w:rPr>
          <w:i/>
          <w:sz w:val="19"/>
        </w:rPr>
        <w:t>sensitivities to food, light or sound.</w:t>
      </w:r>
    </w:p>
    <w:p>
      <w:pPr>
        <w:pStyle w:val="BodyText"/>
        <w:spacing w:before="1"/>
        <w:rPr>
          <w:i/>
        </w:rPr>
      </w:pPr>
    </w:p>
    <w:p>
      <w:pPr>
        <w:spacing w:before="0"/>
        <w:ind w:left="23" w:right="0" w:firstLine="0"/>
        <w:jc w:val="both"/>
        <w:rPr>
          <w:i/>
          <w:sz w:val="19"/>
        </w:rPr>
      </w:pPr>
      <w:r>
        <w:rPr>
          <w:b/>
          <w:i/>
          <w:sz w:val="19"/>
        </w:rPr>
        <w:t>“A</w:t>
      </w:r>
      <w:r>
        <w:rPr>
          <w:b/>
          <w:i/>
          <w:spacing w:val="-5"/>
          <w:sz w:val="19"/>
        </w:rPr>
        <w:t> </w:t>
      </w:r>
      <w:r>
        <w:rPr>
          <w:b/>
          <w:i/>
          <w:sz w:val="19"/>
        </w:rPr>
        <w:t>‘scandal’</w:t>
      </w:r>
      <w:r>
        <w:rPr>
          <w:b/>
          <w:i/>
          <w:spacing w:val="-4"/>
          <w:sz w:val="19"/>
        </w:rPr>
        <w:t> </w:t>
      </w:r>
      <w:r>
        <w:rPr>
          <w:b/>
          <w:i/>
          <w:sz w:val="19"/>
        </w:rPr>
        <w:t>so</w:t>
      </w:r>
      <w:r>
        <w:rPr>
          <w:b/>
          <w:i/>
          <w:spacing w:val="-6"/>
          <w:sz w:val="19"/>
        </w:rPr>
        <w:t> </w:t>
      </w:r>
      <w:r>
        <w:rPr>
          <w:b/>
          <w:i/>
          <w:sz w:val="19"/>
        </w:rPr>
        <w:t>much</w:t>
      </w:r>
      <w:r>
        <w:rPr>
          <w:b/>
          <w:i/>
          <w:spacing w:val="-4"/>
          <w:sz w:val="19"/>
        </w:rPr>
        <w:t> </w:t>
      </w:r>
      <w:r>
        <w:rPr>
          <w:b/>
          <w:i/>
          <w:sz w:val="19"/>
        </w:rPr>
        <w:t>more</w:t>
      </w:r>
      <w:r>
        <w:rPr>
          <w:b/>
          <w:i/>
          <w:spacing w:val="-6"/>
          <w:sz w:val="19"/>
        </w:rPr>
        <w:t> </w:t>
      </w:r>
      <w:r>
        <w:rPr>
          <w:b/>
          <w:i/>
          <w:sz w:val="19"/>
        </w:rPr>
        <w:t>than</w:t>
      </w:r>
      <w:r>
        <w:rPr>
          <w:b/>
          <w:i/>
          <w:spacing w:val="-3"/>
          <w:sz w:val="19"/>
        </w:rPr>
        <w:t> </w:t>
      </w:r>
      <w:r>
        <w:rPr>
          <w:b/>
          <w:i/>
          <w:sz w:val="19"/>
        </w:rPr>
        <w:t>chronic</w:t>
      </w:r>
      <w:r>
        <w:rPr>
          <w:b/>
          <w:i/>
          <w:spacing w:val="-3"/>
          <w:sz w:val="19"/>
        </w:rPr>
        <w:t> </w:t>
      </w:r>
      <w:r>
        <w:rPr>
          <w:b/>
          <w:i/>
          <w:sz w:val="19"/>
        </w:rPr>
        <w:t>fatigue:</w:t>
      </w:r>
      <w:r>
        <w:rPr>
          <w:b/>
          <w:i/>
          <w:spacing w:val="-4"/>
          <w:sz w:val="19"/>
        </w:rPr>
        <w:t> </w:t>
      </w:r>
      <w:r>
        <w:rPr>
          <w:i/>
          <w:sz w:val="19"/>
        </w:rPr>
        <w:t>Fatigue</w:t>
      </w:r>
      <w:r>
        <w:rPr>
          <w:i/>
          <w:spacing w:val="-4"/>
          <w:sz w:val="19"/>
        </w:rPr>
        <w:t> </w:t>
      </w:r>
      <w:r>
        <w:rPr>
          <w:i/>
          <w:sz w:val="19"/>
        </w:rPr>
        <w:t>does</w:t>
      </w:r>
      <w:r>
        <w:rPr>
          <w:i/>
          <w:spacing w:val="-6"/>
          <w:sz w:val="19"/>
        </w:rPr>
        <w:t> </w:t>
      </w:r>
      <w:r>
        <w:rPr>
          <w:i/>
          <w:sz w:val="19"/>
        </w:rPr>
        <w:t>not</w:t>
      </w:r>
      <w:r>
        <w:rPr>
          <w:i/>
          <w:spacing w:val="-5"/>
          <w:sz w:val="19"/>
        </w:rPr>
        <w:t> </w:t>
      </w:r>
      <w:r>
        <w:rPr>
          <w:i/>
          <w:sz w:val="19"/>
        </w:rPr>
        <w:t>begin</w:t>
      </w:r>
      <w:r>
        <w:rPr>
          <w:i/>
          <w:spacing w:val="-5"/>
          <w:sz w:val="19"/>
        </w:rPr>
        <w:t> </w:t>
      </w:r>
      <w:r>
        <w:rPr>
          <w:i/>
          <w:sz w:val="19"/>
        </w:rPr>
        <w:t>to</w:t>
      </w:r>
      <w:r>
        <w:rPr>
          <w:i/>
          <w:spacing w:val="-6"/>
          <w:sz w:val="19"/>
        </w:rPr>
        <w:t> </w:t>
      </w:r>
      <w:r>
        <w:rPr>
          <w:i/>
          <w:sz w:val="19"/>
        </w:rPr>
        <w:t>describe</w:t>
      </w:r>
      <w:r>
        <w:rPr>
          <w:i/>
          <w:spacing w:val="-6"/>
          <w:sz w:val="19"/>
        </w:rPr>
        <w:t> </w:t>
      </w:r>
      <w:r>
        <w:rPr>
          <w:i/>
          <w:sz w:val="19"/>
        </w:rPr>
        <w:t>this</w:t>
      </w:r>
      <w:r>
        <w:rPr>
          <w:i/>
          <w:spacing w:val="-3"/>
          <w:sz w:val="19"/>
        </w:rPr>
        <w:t> </w:t>
      </w:r>
      <w:r>
        <w:rPr>
          <w:i/>
          <w:spacing w:val="-2"/>
          <w:sz w:val="19"/>
        </w:rPr>
        <w:t>disease.</w:t>
      </w:r>
    </w:p>
    <w:p>
      <w:pPr>
        <w:spacing w:before="232"/>
        <w:ind w:left="23" w:right="163" w:firstLine="0"/>
        <w:jc w:val="both"/>
        <w:rPr>
          <w:i/>
          <w:sz w:val="19"/>
        </w:rPr>
      </w:pPr>
      <w:r>
        <w:rPr>
          <w:i/>
          <w:sz w:val="19"/>
        </w:rPr>
        <w:t>“Treatment of ME has been called “the greatest medical scandal of the 21st century” by </w:t>
      </w:r>
      <w:hyperlink r:id="rId12">
        <w:r>
          <w:rPr>
            <w:i/>
            <w:color w:val="0562C1"/>
            <w:sz w:val="19"/>
            <w:u w:val="single" w:color="0562C1"/>
          </w:rPr>
          <w:t>Guardian journalist George</w:t>
        </w:r>
      </w:hyperlink>
      <w:r>
        <w:rPr>
          <w:i/>
          <w:color w:val="0562C1"/>
          <w:sz w:val="19"/>
        </w:rPr>
        <w:t> </w:t>
      </w:r>
      <w:hyperlink r:id="rId12">
        <w:r>
          <w:rPr>
            <w:i/>
            <w:color w:val="0562C1"/>
            <w:sz w:val="19"/>
            <w:u w:val="single" w:color="0562C1"/>
          </w:rPr>
          <w:t>Monbiot</w:t>
        </w:r>
      </w:hyperlink>
      <w:r>
        <w:rPr>
          <w:i/>
          <w:sz w:val="19"/>
        </w:rPr>
        <w:t>.</w:t>
      </w:r>
      <w:r>
        <w:rPr>
          <w:i/>
          <w:spacing w:val="-2"/>
          <w:sz w:val="19"/>
        </w:rPr>
        <w:t> </w:t>
      </w:r>
      <w:r>
        <w:rPr>
          <w:i/>
          <w:sz w:val="19"/>
        </w:rPr>
        <w:t>It</w:t>
      </w:r>
      <w:r>
        <w:rPr>
          <w:i/>
          <w:spacing w:val="-1"/>
          <w:sz w:val="19"/>
        </w:rPr>
        <w:t> </w:t>
      </w:r>
      <w:r>
        <w:rPr>
          <w:i/>
          <w:sz w:val="19"/>
        </w:rPr>
        <w:t>is</w:t>
      </w:r>
      <w:r>
        <w:rPr>
          <w:i/>
          <w:spacing w:val="-2"/>
          <w:sz w:val="19"/>
        </w:rPr>
        <w:t> </w:t>
      </w:r>
      <w:r>
        <w:rPr>
          <w:i/>
          <w:sz w:val="19"/>
        </w:rPr>
        <w:t>difficult</w:t>
      </w:r>
      <w:r>
        <w:rPr>
          <w:i/>
          <w:spacing w:val="-1"/>
          <w:sz w:val="19"/>
        </w:rPr>
        <w:t> </w:t>
      </w:r>
      <w:r>
        <w:rPr>
          <w:i/>
          <w:sz w:val="19"/>
        </w:rPr>
        <w:t>to</w:t>
      </w:r>
      <w:r>
        <w:rPr>
          <w:i/>
          <w:spacing w:val="-1"/>
          <w:sz w:val="19"/>
        </w:rPr>
        <w:t> </w:t>
      </w:r>
      <w:r>
        <w:rPr>
          <w:i/>
          <w:sz w:val="19"/>
        </w:rPr>
        <w:t>disagree</w:t>
      </w:r>
      <w:r>
        <w:rPr>
          <w:i/>
          <w:spacing w:val="-2"/>
          <w:sz w:val="19"/>
        </w:rPr>
        <w:t> </w:t>
      </w:r>
      <w:r>
        <w:rPr>
          <w:i/>
          <w:sz w:val="19"/>
        </w:rPr>
        <w:t>when</w:t>
      </w:r>
      <w:r>
        <w:rPr>
          <w:i/>
          <w:spacing w:val="-4"/>
          <w:sz w:val="19"/>
        </w:rPr>
        <w:t> </w:t>
      </w:r>
      <w:r>
        <w:rPr>
          <w:i/>
          <w:sz w:val="19"/>
        </w:rPr>
        <w:t>there is</w:t>
      </w:r>
      <w:r>
        <w:rPr>
          <w:i/>
          <w:spacing w:val="-2"/>
          <w:sz w:val="19"/>
        </w:rPr>
        <w:t> </w:t>
      </w:r>
      <w:r>
        <w:rPr>
          <w:i/>
          <w:sz w:val="19"/>
        </w:rPr>
        <w:t>not</w:t>
      </w:r>
      <w:r>
        <w:rPr>
          <w:i/>
          <w:spacing w:val="-3"/>
          <w:sz w:val="19"/>
        </w:rPr>
        <w:t> </w:t>
      </w:r>
      <w:r>
        <w:rPr>
          <w:i/>
          <w:sz w:val="19"/>
        </w:rPr>
        <w:t>a</w:t>
      </w:r>
      <w:r>
        <w:rPr>
          <w:i/>
          <w:spacing w:val="-2"/>
          <w:sz w:val="19"/>
        </w:rPr>
        <w:t> </w:t>
      </w:r>
      <w:r>
        <w:rPr>
          <w:i/>
          <w:sz w:val="19"/>
        </w:rPr>
        <w:t>single</w:t>
      </w:r>
      <w:r>
        <w:rPr>
          <w:i/>
          <w:spacing w:val="-4"/>
          <w:sz w:val="19"/>
        </w:rPr>
        <w:t> </w:t>
      </w:r>
      <w:r>
        <w:rPr>
          <w:i/>
          <w:sz w:val="19"/>
        </w:rPr>
        <w:t>bed</w:t>
      </w:r>
      <w:r>
        <w:rPr>
          <w:i/>
          <w:spacing w:val="-2"/>
          <w:sz w:val="19"/>
        </w:rPr>
        <w:t> </w:t>
      </w:r>
      <w:r>
        <w:rPr>
          <w:i/>
          <w:sz w:val="19"/>
        </w:rPr>
        <w:t>anywhere</w:t>
      </w:r>
      <w:r>
        <w:rPr>
          <w:i/>
          <w:spacing w:val="-2"/>
          <w:sz w:val="19"/>
        </w:rPr>
        <w:t> </w:t>
      </w:r>
      <w:r>
        <w:rPr>
          <w:i/>
          <w:sz w:val="19"/>
        </w:rPr>
        <w:t>in</w:t>
      </w:r>
      <w:r>
        <w:rPr>
          <w:i/>
          <w:spacing w:val="-2"/>
          <w:sz w:val="19"/>
        </w:rPr>
        <w:t> </w:t>
      </w:r>
      <w:r>
        <w:rPr>
          <w:i/>
          <w:sz w:val="19"/>
        </w:rPr>
        <w:t>the</w:t>
      </w:r>
      <w:r>
        <w:rPr>
          <w:i/>
          <w:spacing w:val="-2"/>
          <w:sz w:val="19"/>
        </w:rPr>
        <w:t> </w:t>
      </w:r>
      <w:r>
        <w:rPr>
          <w:i/>
          <w:sz w:val="19"/>
        </w:rPr>
        <w:t>UK set</w:t>
      </w:r>
      <w:r>
        <w:rPr>
          <w:i/>
          <w:spacing w:val="-3"/>
          <w:sz w:val="19"/>
        </w:rPr>
        <w:t> </w:t>
      </w:r>
      <w:r>
        <w:rPr>
          <w:i/>
          <w:sz w:val="19"/>
        </w:rPr>
        <w:t>aside</w:t>
      </w:r>
      <w:r>
        <w:rPr>
          <w:i/>
          <w:spacing w:val="-2"/>
          <w:sz w:val="19"/>
        </w:rPr>
        <w:t> </w:t>
      </w:r>
      <w:r>
        <w:rPr>
          <w:i/>
          <w:sz w:val="19"/>
        </w:rPr>
        <w:t>for</w:t>
      </w:r>
      <w:r>
        <w:rPr>
          <w:i/>
          <w:spacing w:val="-3"/>
          <w:sz w:val="19"/>
        </w:rPr>
        <w:t> </w:t>
      </w:r>
      <w:hyperlink r:id="rId13">
        <w:r>
          <w:rPr>
            <w:i/>
            <w:color w:val="0562C1"/>
            <w:sz w:val="19"/>
            <w:u w:val="single" w:color="0562C1"/>
          </w:rPr>
          <w:t>treating people</w:t>
        </w:r>
        <w:r>
          <w:rPr>
            <w:i/>
            <w:color w:val="0562C1"/>
            <w:spacing w:val="-2"/>
            <w:sz w:val="19"/>
            <w:u w:val="single" w:color="0562C1"/>
          </w:rPr>
          <w:t> </w:t>
        </w:r>
        <w:r>
          <w:rPr>
            <w:i/>
            <w:color w:val="0562C1"/>
            <w:sz w:val="19"/>
            <w:u w:val="single" w:color="0562C1"/>
          </w:rPr>
          <w:t>with</w:t>
        </w:r>
      </w:hyperlink>
      <w:r>
        <w:rPr>
          <w:i/>
          <w:color w:val="0562C1"/>
          <w:sz w:val="19"/>
        </w:rPr>
        <w:t> </w:t>
      </w:r>
      <w:hyperlink r:id="rId13">
        <w:r>
          <w:rPr>
            <w:i/>
            <w:color w:val="0562C1"/>
            <w:sz w:val="19"/>
            <w:u w:val="single" w:color="0562C1"/>
          </w:rPr>
          <w:t>severe</w:t>
        </w:r>
        <w:r>
          <w:rPr>
            <w:i/>
            <w:color w:val="0562C1"/>
            <w:spacing w:val="-2"/>
            <w:sz w:val="19"/>
            <w:u w:val="single" w:color="0562C1"/>
          </w:rPr>
          <w:t> </w:t>
        </w:r>
        <w:r>
          <w:rPr>
            <w:i/>
            <w:color w:val="0562C1"/>
            <w:sz w:val="19"/>
            <w:u w:val="single" w:color="0562C1"/>
          </w:rPr>
          <w:t>ME</w:t>
        </w:r>
      </w:hyperlink>
      <w:r>
        <w:rPr>
          <w:i/>
          <w:sz w:val="19"/>
        </w:rPr>
        <w:t>.</w:t>
      </w:r>
    </w:p>
    <w:p>
      <w:pPr>
        <w:pStyle w:val="BodyText"/>
        <w:rPr>
          <w:i/>
        </w:rPr>
      </w:pPr>
    </w:p>
    <w:p>
      <w:pPr>
        <w:spacing w:before="1"/>
        <w:ind w:left="23" w:right="163" w:firstLine="0"/>
        <w:jc w:val="both"/>
        <w:rPr>
          <w:i/>
          <w:sz w:val="19"/>
        </w:rPr>
      </w:pPr>
      <w:r>
        <w:rPr>
          <w:i/>
          <w:sz w:val="19"/>
        </w:rPr>
        <w:t>“The Times journalist, Sean O’Neill, </w:t>
      </w:r>
      <w:hyperlink r:id="rId14">
        <w:r>
          <w:rPr>
            <w:i/>
            <w:color w:val="0562C1"/>
            <w:sz w:val="19"/>
            <w:u w:val="single" w:color="0562C1"/>
          </w:rPr>
          <w:t>says</w:t>
        </w:r>
      </w:hyperlink>
      <w:r>
        <w:rPr>
          <w:i/>
          <w:color w:val="0562C1"/>
          <w:sz w:val="19"/>
        </w:rPr>
        <w:t> </w:t>
      </w:r>
      <w:r>
        <w:rPr>
          <w:i/>
          <w:sz w:val="19"/>
        </w:rPr>
        <w:t>that ME is “routinely stigmatised and ignored by the NHS” and calls it “a scandal waiting for its Post Office moment”. O'Neill and his family had to endure the inquest into the death of his daughter, </w:t>
      </w:r>
      <w:hyperlink r:id="rId15">
        <w:r>
          <w:rPr>
            <w:i/>
            <w:color w:val="0562C1"/>
            <w:sz w:val="19"/>
            <w:u w:val="single" w:color="0562C1"/>
          </w:rPr>
          <w:t>Maeve Boothby O’Neill</w:t>
        </w:r>
      </w:hyperlink>
      <w:r>
        <w:rPr>
          <w:i/>
          <w:sz w:val="19"/>
        </w:rPr>
        <w:t>, who died from severe ME aged 27.</w:t>
      </w:r>
    </w:p>
    <w:p>
      <w:pPr>
        <w:spacing w:before="230"/>
        <w:ind w:left="23" w:right="150" w:firstLine="0"/>
        <w:jc w:val="left"/>
        <w:rPr>
          <w:i/>
          <w:sz w:val="19"/>
        </w:rPr>
      </w:pPr>
      <w:r>
        <w:rPr>
          <w:i/>
          <w:sz w:val="19"/>
        </w:rPr>
        <w:t>“ME exiles people from their family, friends, and hoped-for futures. For most, this banishment is for life because </w:t>
      </w:r>
      <w:hyperlink r:id="rId16">
        <w:r>
          <w:rPr>
            <w:i/>
            <w:color w:val="0562C1"/>
            <w:sz w:val="19"/>
            <w:u w:val="single" w:color="0562C1"/>
          </w:rPr>
          <w:t>nine</w:t>
        </w:r>
      </w:hyperlink>
      <w:r>
        <w:rPr>
          <w:i/>
          <w:color w:val="0562C1"/>
          <w:sz w:val="19"/>
        </w:rPr>
        <w:t> </w:t>
      </w:r>
      <w:hyperlink r:id="rId16">
        <w:r>
          <w:rPr>
            <w:i/>
            <w:color w:val="0562C1"/>
            <w:sz w:val="19"/>
            <w:u w:val="single" w:color="0562C1"/>
          </w:rPr>
          <w:t>in ten will never recover</w:t>
        </w:r>
      </w:hyperlink>
      <w:r>
        <w:rPr>
          <w:i/>
          <w:sz w:val="19"/>
        </w:rPr>
        <w:t>, and also because we expend too</w:t>
      </w:r>
      <w:r>
        <w:rPr>
          <w:i/>
          <w:spacing w:val="-1"/>
          <w:sz w:val="19"/>
        </w:rPr>
        <w:t> </w:t>
      </w:r>
      <w:r>
        <w:rPr>
          <w:i/>
          <w:sz w:val="19"/>
        </w:rPr>
        <w:t>little effort to end this wicked disease”.</w:t>
      </w:r>
    </w:p>
    <w:p>
      <w:pPr>
        <w:pStyle w:val="BodyText"/>
        <w:rPr>
          <w:i/>
        </w:rPr>
      </w:pPr>
    </w:p>
    <w:p>
      <w:pPr>
        <w:pStyle w:val="BodyText"/>
        <w:ind w:left="23" w:right="162"/>
        <w:jc w:val="both"/>
      </w:pPr>
      <w:r>
        <w:rPr/>
        <w:t>There is published evidence of dysautonomia in ME, for example: </w:t>
      </w:r>
      <w:r>
        <w:rPr>
          <w:u w:val="single"/>
        </w:rPr>
        <w:t>“A global need for more awareness of</w:t>
      </w:r>
      <w:r>
        <w:rPr/>
        <w:t> </w:t>
      </w:r>
      <w:r>
        <w:rPr>
          <w:u w:val="single"/>
        </w:rPr>
        <w:t>dysautonomia in postviral syndromes”</w:t>
      </w:r>
      <w:r>
        <w:rPr/>
        <w:t> by long-time ME/CFS researcher Professor Julia Newton et al (Journal of Medical Virology, Volume 95, Issue 8, August 2023, e29048). For Elsevier to disregard the existence and effects of dysautonomia by recommending interventions that are impossible for those affected is a matter of considerable </w:t>
      </w:r>
      <w:r>
        <w:rPr>
          <w:spacing w:val="-2"/>
        </w:rPr>
        <w:t>concern.</w:t>
      </w:r>
    </w:p>
    <w:p>
      <w:pPr>
        <w:pStyle w:val="BodyText"/>
        <w:spacing w:before="1"/>
      </w:pPr>
    </w:p>
    <w:p>
      <w:pPr>
        <w:pStyle w:val="BodyText"/>
        <w:ind w:left="23" w:right="162"/>
        <w:jc w:val="both"/>
      </w:pPr>
      <w:r>
        <w:rPr/>
        <w:t>Another immensely important paper is from a well-known team of world experts in ME/CFS: Columbia University’s Mailman School of Public Health is clear about the correct status of ME: “</w:t>
      </w:r>
      <w:r>
        <w:rPr>
          <w:u w:val="single"/>
        </w:rPr>
        <w:t>Heightened innate immunity may trigger</w:t>
      </w:r>
      <w:r>
        <w:rPr/>
        <w:t> </w:t>
      </w:r>
      <w:r>
        <w:rPr>
          <w:u w:val="single"/>
        </w:rPr>
        <w:t>chronic inflammation, fatigue and post-exertional malaise in ME/CFS</w:t>
      </w:r>
      <w:r>
        <w:rPr>
          <w:b/>
        </w:rPr>
        <w:t>” </w:t>
      </w:r>
      <w:r>
        <w:rPr/>
        <w:t>available at </w:t>
      </w:r>
      <w:hyperlink r:id="rId17">
        <w:r>
          <w:rPr>
            <w:color w:val="0562C1"/>
            <w:spacing w:val="-2"/>
            <w:u w:val="single" w:color="0562C1"/>
          </w:rPr>
          <w:t>https://www.nature.com/articles/s44324-025-00079-w</w:t>
        </w:r>
      </w:hyperlink>
    </w:p>
    <w:p>
      <w:pPr>
        <w:pStyle w:val="BodyText"/>
        <w:spacing w:before="231"/>
        <w:ind w:left="23"/>
      </w:pPr>
      <w:r>
        <w:rPr/>
        <w:t>Links</w:t>
      </w:r>
      <w:r>
        <w:rPr>
          <w:spacing w:val="-13"/>
        </w:rPr>
        <w:t> </w:t>
      </w:r>
      <w:r>
        <w:rPr/>
        <w:t>referring</w:t>
      </w:r>
      <w:r>
        <w:rPr>
          <w:spacing w:val="-9"/>
        </w:rPr>
        <w:t> </w:t>
      </w:r>
      <w:r>
        <w:rPr/>
        <w:t>to</w:t>
      </w:r>
      <w:r>
        <w:rPr>
          <w:spacing w:val="-9"/>
        </w:rPr>
        <w:t> </w:t>
      </w:r>
      <w:r>
        <w:rPr/>
        <w:t>those</w:t>
      </w:r>
      <w:r>
        <w:rPr>
          <w:spacing w:val="-9"/>
        </w:rPr>
        <w:t> </w:t>
      </w:r>
      <w:r>
        <w:rPr/>
        <w:t>findings</w:t>
      </w:r>
      <w:r>
        <w:rPr>
          <w:spacing w:val="-8"/>
        </w:rPr>
        <w:t> </w:t>
      </w:r>
      <w:r>
        <w:rPr/>
        <w:t>are</w:t>
      </w:r>
      <w:r>
        <w:rPr>
          <w:spacing w:val="-11"/>
        </w:rPr>
        <w:t> </w:t>
      </w:r>
      <w:r>
        <w:rPr/>
        <w:t>equally</w:t>
      </w:r>
      <w:r>
        <w:rPr>
          <w:spacing w:val="-8"/>
        </w:rPr>
        <w:t> </w:t>
      </w:r>
      <w:r>
        <w:rPr/>
        <w:t>clear:</w:t>
      </w:r>
      <w:r>
        <w:rPr>
          <w:spacing w:val="-8"/>
        </w:rPr>
        <w:t> </w:t>
      </w:r>
      <w:r>
        <w:rPr/>
        <w:t>see</w:t>
      </w:r>
      <w:r>
        <w:rPr>
          <w:spacing w:val="-7"/>
        </w:rPr>
        <w:t> </w:t>
      </w:r>
      <w:hyperlink r:id="rId18">
        <w:r>
          <w:rPr>
            <w:color w:val="0562C1"/>
            <w:u w:val="single" w:color="0562C1"/>
          </w:rPr>
          <w:t>https://www.eurekalert.org/news-</w:t>
        </w:r>
        <w:r>
          <w:rPr>
            <w:color w:val="0562C1"/>
            <w:spacing w:val="-2"/>
            <w:u w:val="single" w:color="0562C1"/>
          </w:rPr>
          <w:t>releases/1096511</w:t>
        </w:r>
      </w:hyperlink>
    </w:p>
    <w:p>
      <w:pPr>
        <w:pStyle w:val="BodyText"/>
        <w:spacing w:after="0"/>
        <w:sectPr>
          <w:headerReference w:type="default" r:id="rId8"/>
          <w:pgSz w:w="11920" w:h="16860"/>
          <w:pgMar w:header="764" w:footer="0" w:top="1080" w:bottom="280" w:left="1417" w:right="1275"/>
          <w:pgNumType w:start="2"/>
        </w:sectPr>
      </w:pPr>
    </w:p>
    <w:p>
      <w:pPr>
        <w:spacing w:before="163"/>
        <w:ind w:left="23" w:right="162" w:firstLine="0"/>
        <w:jc w:val="both"/>
        <w:rPr>
          <w:i/>
          <w:sz w:val="19"/>
        </w:rPr>
      </w:pPr>
      <w:r>
        <w:rPr>
          <w:i/>
          <w:sz w:val="19"/>
        </w:rPr>
        <w:t>“Once thought to be a psychological disorder, </w:t>
      </w:r>
      <w:r>
        <w:rPr>
          <w:b/>
          <w:i/>
          <w:sz w:val="19"/>
        </w:rPr>
        <w:t>there is abundant evidence from studies of blood, muscle and brain that ME/CFS is a physical syndrome</w:t>
      </w:r>
      <w:r>
        <w:rPr>
          <w:i/>
          <w:sz w:val="19"/>
        </w:rPr>
        <w:t>…In ME/CFS patients (researchers) observed disruptions in interconnected pathological processes that are often observed in chronic inflammatory conditions, suggesting a state of metabolic dysfunction, immune dysregulation and tissue damage, potentially triggering a systemic inflammatory response”</w:t>
      </w:r>
    </w:p>
    <w:p>
      <w:pPr>
        <w:pStyle w:val="BodyText"/>
        <w:rPr>
          <w:i/>
        </w:rPr>
      </w:pPr>
    </w:p>
    <w:p>
      <w:pPr>
        <w:pStyle w:val="BodyText"/>
        <w:ind w:left="23"/>
        <w:jc w:val="both"/>
      </w:pPr>
      <w:r>
        <w:rPr/>
        <w:t>The</w:t>
      </w:r>
      <w:r>
        <w:rPr>
          <w:spacing w:val="-6"/>
        </w:rPr>
        <w:t> </w:t>
      </w:r>
      <w:r>
        <w:rPr/>
        <w:t>findings</w:t>
      </w:r>
      <w:r>
        <w:rPr>
          <w:spacing w:val="-2"/>
        </w:rPr>
        <w:t> </w:t>
      </w:r>
      <w:r>
        <w:rPr/>
        <w:t>of</w:t>
      </w:r>
      <w:r>
        <w:rPr>
          <w:spacing w:val="-5"/>
        </w:rPr>
        <w:t> </w:t>
      </w:r>
      <w:r>
        <w:rPr/>
        <w:t>this</w:t>
      </w:r>
      <w:r>
        <w:rPr>
          <w:spacing w:val="-2"/>
        </w:rPr>
        <w:t> </w:t>
      </w:r>
      <w:r>
        <w:rPr/>
        <w:t>study</w:t>
      </w:r>
      <w:r>
        <w:rPr>
          <w:spacing w:val="-2"/>
        </w:rPr>
        <w:t> demonstrate:</w:t>
      </w:r>
    </w:p>
    <w:p>
      <w:pPr>
        <w:pStyle w:val="BodyText"/>
        <w:spacing w:before="1"/>
      </w:pPr>
    </w:p>
    <w:p>
      <w:pPr>
        <w:pStyle w:val="ListParagraph"/>
        <w:numPr>
          <w:ilvl w:val="0"/>
          <w:numId w:val="1"/>
        </w:numPr>
        <w:tabs>
          <w:tab w:pos="743" w:val="left" w:leader="none"/>
        </w:tabs>
        <w:spacing w:line="240" w:lineRule="auto" w:before="0" w:after="0"/>
        <w:ind w:left="743" w:right="164" w:hanging="360"/>
        <w:jc w:val="both"/>
        <w:rPr>
          <w:sz w:val="19"/>
        </w:rPr>
      </w:pPr>
      <w:r>
        <w:rPr>
          <w:b/>
          <w:sz w:val="19"/>
        </w:rPr>
        <w:t>Impaired cellular energy production, </w:t>
      </w:r>
      <w:r>
        <w:rPr>
          <w:sz w:val="19"/>
        </w:rPr>
        <w:t>which may lead to physical and mental exhaustion and the accumulation of toxic metabolites.</w:t>
      </w:r>
    </w:p>
    <w:p>
      <w:pPr>
        <w:pStyle w:val="ListParagraph"/>
        <w:numPr>
          <w:ilvl w:val="0"/>
          <w:numId w:val="1"/>
        </w:numPr>
        <w:tabs>
          <w:tab w:pos="742" w:val="left" w:leader="none"/>
        </w:tabs>
        <w:spacing w:line="250" w:lineRule="exact" w:before="0" w:after="0"/>
        <w:ind w:left="742" w:right="0" w:hanging="359"/>
        <w:jc w:val="both"/>
        <w:rPr>
          <w:sz w:val="19"/>
        </w:rPr>
      </w:pPr>
      <w:r>
        <w:rPr>
          <w:b/>
          <w:sz w:val="19"/>
        </w:rPr>
        <w:t>Lipid</w:t>
      </w:r>
      <w:r>
        <w:rPr>
          <w:b/>
          <w:spacing w:val="-6"/>
          <w:sz w:val="19"/>
        </w:rPr>
        <w:t> </w:t>
      </w:r>
      <w:r>
        <w:rPr>
          <w:b/>
          <w:sz w:val="19"/>
        </w:rPr>
        <w:t>abnormalities</w:t>
      </w:r>
      <w:r>
        <w:rPr>
          <w:b/>
          <w:spacing w:val="-7"/>
          <w:sz w:val="19"/>
        </w:rPr>
        <w:t> </w:t>
      </w:r>
      <w:r>
        <w:rPr>
          <w:sz w:val="19"/>
        </w:rPr>
        <w:t>that</w:t>
      </w:r>
      <w:r>
        <w:rPr>
          <w:spacing w:val="-5"/>
          <w:sz w:val="19"/>
        </w:rPr>
        <w:t> </w:t>
      </w:r>
      <w:r>
        <w:rPr>
          <w:sz w:val="19"/>
        </w:rPr>
        <w:t>contribute</w:t>
      </w:r>
      <w:r>
        <w:rPr>
          <w:spacing w:val="-6"/>
          <w:sz w:val="19"/>
        </w:rPr>
        <w:t> </w:t>
      </w:r>
      <w:r>
        <w:rPr>
          <w:sz w:val="19"/>
        </w:rPr>
        <w:t>to</w:t>
      </w:r>
      <w:r>
        <w:rPr>
          <w:spacing w:val="-6"/>
          <w:sz w:val="19"/>
        </w:rPr>
        <w:t> </w:t>
      </w:r>
      <w:r>
        <w:rPr>
          <w:sz w:val="19"/>
        </w:rPr>
        <w:t>tissue</w:t>
      </w:r>
      <w:r>
        <w:rPr>
          <w:spacing w:val="-4"/>
          <w:sz w:val="19"/>
        </w:rPr>
        <w:t> </w:t>
      </w:r>
      <w:r>
        <w:rPr>
          <w:sz w:val="19"/>
        </w:rPr>
        <w:t>damage</w:t>
      </w:r>
      <w:r>
        <w:rPr>
          <w:spacing w:val="-8"/>
          <w:sz w:val="19"/>
        </w:rPr>
        <w:t> </w:t>
      </w:r>
      <w:r>
        <w:rPr>
          <w:sz w:val="19"/>
        </w:rPr>
        <w:t>and</w:t>
      </w:r>
      <w:r>
        <w:rPr>
          <w:spacing w:val="-7"/>
          <w:sz w:val="19"/>
        </w:rPr>
        <w:t> </w:t>
      </w:r>
      <w:r>
        <w:rPr>
          <w:sz w:val="19"/>
        </w:rPr>
        <w:t>perpetuate</w:t>
      </w:r>
      <w:r>
        <w:rPr>
          <w:spacing w:val="-5"/>
          <w:sz w:val="19"/>
        </w:rPr>
        <w:t> </w:t>
      </w:r>
      <w:r>
        <w:rPr>
          <w:spacing w:val="-2"/>
          <w:sz w:val="19"/>
        </w:rPr>
        <w:t>inflammation.</w:t>
      </w:r>
    </w:p>
    <w:p>
      <w:pPr>
        <w:pStyle w:val="ListParagraph"/>
        <w:numPr>
          <w:ilvl w:val="0"/>
          <w:numId w:val="1"/>
        </w:numPr>
        <w:tabs>
          <w:tab w:pos="743" w:val="left" w:leader="none"/>
        </w:tabs>
        <w:spacing w:line="240" w:lineRule="auto" w:before="0" w:after="0"/>
        <w:ind w:left="743" w:right="161" w:hanging="360"/>
        <w:jc w:val="both"/>
        <w:rPr>
          <w:sz w:val="19"/>
        </w:rPr>
      </w:pPr>
      <w:r>
        <w:rPr>
          <w:b/>
          <w:sz w:val="19"/>
        </w:rPr>
        <w:t>Disruptions to the extracellular matrix </w:t>
      </w:r>
      <w:r>
        <w:rPr>
          <w:sz w:val="19"/>
        </w:rPr>
        <w:t>which provides structural support and regulates cell behaviour and release of signalling molecules that promote inflammation.</w:t>
      </w:r>
    </w:p>
    <w:p>
      <w:pPr>
        <w:pStyle w:val="ListParagraph"/>
        <w:numPr>
          <w:ilvl w:val="0"/>
          <w:numId w:val="1"/>
        </w:numPr>
        <w:tabs>
          <w:tab w:pos="743" w:val="left" w:leader="none"/>
        </w:tabs>
        <w:spacing w:line="240" w:lineRule="auto" w:before="0" w:after="0"/>
        <w:ind w:left="743" w:right="163" w:hanging="360"/>
        <w:jc w:val="both"/>
        <w:rPr>
          <w:sz w:val="19"/>
        </w:rPr>
      </w:pPr>
      <w:r>
        <w:rPr>
          <w:b/>
          <w:sz w:val="19"/>
        </w:rPr>
        <w:t>Disruption of epithelial barriers</w:t>
      </w:r>
      <w:r>
        <w:rPr>
          <w:sz w:val="19"/>
        </w:rPr>
        <w:t>, particularly in the gut which can contribute to the development of gut dysbiosis,</w:t>
      </w:r>
      <w:r>
        <w:rPr>
          <w:spacing w:val="-1"/>
          <w:sz w:val="19"/>
        </w:rPr>
        <w:t> </w:t>
      </w:r>
      <w:r>
        <w:rPr>
          <w:sz w:val="19"/>
        </w:rPr>
        <w:t>where the balance of </w:t>
      </w:r>
      <w:hyperlink r:id="rId19">
        <w:r>
          <w:rPr>
            <w:color w:val="0562C1"/>
            <w:sz w:val="19"/>
            <w:u w:val="single" w:color="0562C1"/>
          </w:rPr>
          <w:t>gut</w:t>
        </w:r>
        <w:r>
          <w:rPr>
            <w:color w:val="0562C1"/>
            <w:spacing w:val="-1"/>
            <w:sz w:val="19"/>
            <w:u w:val="single" w:color="0562C1"/>
          </w:rPr>
          <w:t> </w:t>
        </w:r>
        <w:r>
          <w:rPr>
            <w:color w:val="0562C1"/>
            <w:sz w:val="19"/>
            <w:u w:val="single" w:color="0562C1"/>
          </w:rPr>
          <w:t>microbiota</w:t>
        </w:r>
      </w:hyperlink>
      <w:r>
        <w:rPr>
          <w:color w:val="0562C1"/>
          <w:spacing w:val="-2"/>
          <w:sz w:val="19"/>
        </w:rPr>
        <w:t> </w:t>
      </w:r>
      <w:r>
        <w:rPr>
          <w:sz w:val="19"/>
        </w:rPr>
        <w:t>is altered resulting in the translocation of bacterial products into the blood where they trigger inflammation.</w:t>
      </w:r>
    </w:p>
    <w:p>
      <w:pPr>
        <w:pStyle w:val="ListParagraph"/>
        <w:numPr>
          <w:ilvl w:val="0"/>
          <w:numId w:val="1"/>
        </w:numPr>
        <w:tabs>
          <w:tab w:pos="743" w:val="left" w:leader="none"/>
        </w:tabs>
        <w:spacing w:line="240" w:lineRule="auto" w:before="0" w:after="0"/>
        <w:ind w:left="743" w:right="163" w:hanging="360"/>
        <w:jc w:val="both"/>
        <w:rPr>
          <w:sz w:val="19"/>
        </w:rPr>
      </w:pPr>
      <w:r>
        <w:rPr>
          <w:b/>
          <w:sz w:val="19"/>
        </w:rPr>
        <w:t>Activation of the complement system of the innate immune system</w:t>
      </w:r>
      <w:r>
        <w:rPr>
          <w:sz w:val="19"/>
        </w:rPr>
        <w:t>, the overactivation of which can contribute to tissue damage, inflammation, and sustained fatigue.</w:t>
      </w:r>
    </w:p>
    <w:p>
      <w:pPr>
        <w:pStyle w:val="ListParagraph"/>
        <w:numPr>
          <w:ilvl w:val="0"/>
          <w:numId w:val="1"/>
        </w:numPr>
        <w:tabs>
          <w:tab w:pos="743" w:val="left" w:leader="none"/>
        </w:tabs>
        <w:spacing w:line="240" w:lineRule="auto" w:before="0" w:after="0"/>
        <w:ind w:left="743" w:right="161" w:hanging="360"/>
        <w:jc w:val="both"/>
        <w:rPr>
          <w:sz w:val="19"/>
        </w:rPr>
      </w:pPr>
      <w:r>
        <w:rPr>
          <w:b/>
          <w:sz w:val="19"/>
        </w:rPr>
        <w:t>Disturbances in copper-dependent antioxidant pathways</w:t>
      </w:r>
      <w:r>
        <w:rPr>
          <w:sz w:val="19"/>
        </w:rPr>
        <w:t>, which can promote oxidative stress, promote inflammation, and contribute to tissue injury.</w:t>
      </w:r>
    </w:p>
    <w:p>
      <w:pPr>
        <w:pStyle w:val="ListParagraph"/>
        <w:numPr>
          <w:ilvl w:val="0"/>
          <w:numId w:val="1"/>
        </w:numPr>
        <w:tabs>
          <w:tab w:pos="743" w:val="left" w:leader="none"/>
        </w:tabs>
        <w:spacing w:line="240" w:lineRule="auto" w:before="1" w:after="0"/>
        <w:ind w:left="743" w:right="161" w:hanging="360"/>
        <w:jc w:val="both"/>
        <w:rPr>
          <w:sz w:val="19"/>
        </w:rPr>
      </w:pPr>
      <w:r>
        <w:rPr>
          <w:b/>
          <w:sz w:val="19"/>
        </w:rPr>
        <w:t>Dysregulation of tryptophan-serotonin-kynurenine pathways</w:t>
      </w:r>
      <w:r>
        <w:rPr>
          <w:sz w:val="19"/>
        </w:rPr>
        <w:t>, which can lead to impaired cognitive </w:t>
      </w:r>
      <w:r>
        <w:rPr>
          <w:spacing w:val="-2"/>
          <w:sz w:val="19"/>
        </w:rPr>
        <w:t>function.</w:t>
      </w:r>
    </w:p>
    <w:p>
      <w:pPr>
        <w:pStyle w:val="BodyText"/>
        <w:spacing w:before="230"/>
        <w:ind w:left="23" w:right="162"/>
        <w:jc w:val="both"/>
      </w:pPr>
      <w:r>
        <w:rPr/>
        <w:t>Notwithstanding such evidence (although the publication of this particular evidence post-dates the Elsevier publication in question), another douse of petrol has recently been added to the embers of the Wessely School’s dying fire: in June 2025 Elsevier published its 11</w:t>
      </w:r>
      <w:r>
        <w:rPr>
          <w:vertAlign w:val="superscript"/>
        </w:rPr>
        <w:t>th</w:t>
      </w:r>
      <w:r>
        <w:rPr>
          <w:vertAlign w:val="baseline"/>
        </w:rPr>
        <w:t> edition of Kumar and Clark’s “Clinical Medicine”.</w:t>
      </w:r>
      <w:r>
        <w:rPr>
          <w:spacing w:val="40"/>
          <w:vertAlign w:val="baseline"/>
        </w:rPr>
        <w:t> </w:t>
      </w:r>
      <w:r>
        <w:rPr>
          <w:vertAlign w:val="baseline"/>
        </w:rPr>
        <w:t>To widespread disbelief, ME was firmly sited in the “General Hospital Psychiatry” section and, despite it having been exposed as unequivocally harmful as well as fraudulent, the PACE Trial was the “recommended reading” about “CFS”.</w:t>
      </w:r>
      <w:r>
        <w:rPr>
          <w:spacing w:val="40"/>
          <w:vertAlign w:val="baseline"/>
        </w:rPr>
        <w:t> </w:t>
      </w:r>
      <w:r>
        <w:rPr>
          <w:vertAlign w:val="baseline"/>
        </w:rPr>
        <w:t>This is in stark contradiction to -- and defiance of -- the revised NICE Guidelines.</w:t>
      </w:r>
    </w:p>
    <w:p>
      <w:pPr>
        <w:pStyle w:val="BodyText"/>
        <w:spacing w:before="1"/>
      </w:pPr>
    </w:p>
    <w:p>
      <w:pPr>
        <w:pStyle w:val="BodyText"/>
        <w:ind w:left="23" w:right="162"/>
        <w:jc w:val="both"/>
      </w:pPr>
      <w:r>
        <w:rPr/>
        <w:t>Such was the concern about the wrongful categorisation of, and advice about, ME/CFS in a major medical textbook that The Grace Charity for M.E. organised a petition asking Elsevier to issue an </w:t>
      </w:r>
      <w:r>
        <w:rPr>
          <w:i/>
        </w:rPr>
        <w:t>erratum </w:t>
      </w:r>
      <w:r>
        <w:rPr/>
        <w:t>(ie. a correction); co- signatories to the petition included The 25% ME Group; Tymes Trust; the ME Association; ME Action UK (and its affiliate #ME Scotland), all of them being registered ME charities, and also Doctors with ME, as well as over ten thousand other signatories in support.</w:t>
      </w:r>
    </w:p>
    <w:p>
      <w:pPr>
        <w:pStyle w:val="BodyText"/>
      </w:pPr>
    </w:p>
    <w:p>
      <w:pPr>
        <w:pStyle w:val="BodyText"/>
        <w:spacing w:before="1"/>
        <w:ind w:left="23"/>
        <w:jc w:val="both"/>
      </w:pPr>
      <w:r>
        <w:rPr/>
        <w:t>The</w:t>
      </w:r>
      <w:r>
        <w:rPr>
          <w:spacing w:val="-11"/>
        </w:rPr>
        <w:t> </w:t>
      </w:r>
      <w:r>
        <w:rPr/>
        <w:t>Grace</w:t>
      </w:r>
      <w:r>
        <w:rPr>
          <w:spacing w:val="-3"/>
        </w:rPr>
        <w:t> </w:t>
      </w:r>
      <w:r>
        <w:rPr/>
        <w:t>Charity’s</w:t>
      </w:r>
      <w:r>
        <w:rPr>
          <w:spacing w:val="-5"/>
        </w:rPr>
        <w:t> </w:t>
      </w:r>
      <w:r>
        <w:rPr>
          <w:i/>
        </w:rPr>
        <w:t>erratum</w:t>
      </w:r>
      <w:r>
        <w:rPr>
          <w:i/>
          <w:spacing w:val="-6"/>
        </w:rPr>
        <w:t> </w:t>
      </w:r>
      <w:r>
        <w:rPr/>
        <w:t>request</w:t>
      </w:r>
      <w:r>
        <w:rPr>
          <w:spacing w:val="-5"/>
        </w:rPr>
        <w:t> </w:t>
      </w:r>
      <w:r>
        <w:rPr/>
        <w:t>asked</w:t>
      </w:r>
      <w:r>
        <w:rPr>
          <w:spacing w:val="-7"/>
        </w:rPr>
        <w:t> </w:t>
      </w:r>
      <w:r>
        <w:rPr/>
        <w:t>that</w:t>
      </w:r>
      <w:r>
        <w:rPr>
          <w:spacing w:val="-5"/>
        </w:rPr>
        <w:t> </w:t>
      </w:r>
      <w:r>
        <w:rPr/>
        <w:t>four</w:t>
      </w:r>
      <w:r>
        <w:rPr>
          <w:spacing w:val="-4"/>
        </w:rPr>
        <w:t> </w:t>
      </w:r>
      <w:r>
        <w:rPr/>
        <w:t>issues</w:t>
      </w:r>
      <w:r>
        <w:rPr>
          <w:spacing w:val="-4"/>
        </w:rPr>
        <w:t> </w:t>
      </w:r>
      <w:r>
        <w:rPr/>
        <w:t>be</w:t>
      </w:r>
      <w:r>
        <w:rPr>
          <w:spacing w:val="-8"/>
        </w:rPr>
        <w:t> </w:t>
      </w:r>
      <w:r>
        <w:rPr>
          <w:spacing w:val="-2"/>
        </w:rPr>
        <w:t>addressed:</w:t>
      </w:r>
    </w:p>
    <w:p>
      <w:pPr>
        <w:pStyle w:val="ListParagraph"/>
        <w:numPr>
          <w:ilvl w:val="0"/>
          <w:numId w:val="2"/>
        </w:numPr>
        <w:tabs>
          <w:tab w:pos="743" w:val="left" w:leader="none"/>
        </w:tabs>
        <w:spacing w:line="240" w:lineRule="auto" w:before="231" w:after="0"/>
        <w:ind w:left="743" w:right="164" w:hanging="360"/>
        <w:jc w:val="left"/>
        <w:rPr>
          <w:sz w:val="19"/>
        </w:rPr>
      </w:pPr>
      <w:r>
        <w:rPr>
          <w:sz w:val="19"/>
        </w:rPr>
        <w:t>That</w:t>
      </w:r>
      <w:r>
        <w:rPr>
          <w:spacing w:val="31"/>
          <w:sz w:val="19"/>
        </w:rPr>
        <w:t> </w:t>
      </w:r>
      <w:r>
        <w:rPr>
          <w:sz w:val="19"/>
        </w:rPr>
        <w:t>ME/CFS</w:t>
      </w:r>
      <w:r>
        <w:rPr>
          <w:spacing w:val="31"/>
          <w:sz w:val="19"/>
        </w:rPr>
        <w:t> </w:t>
      </w:r>
      <w:r>
        <w:rPr>
          <w:sz w:val="19"/>
        </w:rPr>
        <w:t>be</w:t>
      </w:r>
      <w:r>
        <w:rPr>
          <w:spacing w:val="31"/>
          <w:sz w:val="19"/>
        </w:rPr>
        <w:t> </w:t>
      </w:r>
      <w:r>
        <w:rPr>
          <w:sz w:val="19"/>
        </w:rPr>
        <w:t>placed</w:t>
      </w:r>
      <w:r>
        <w:rPr>
          <w:spacing w:val="35"/>
          <w:sz w:val="19"/>
        </w:rPr>
        <w:t> </w:t>
      </w:r>
      <w:r>
        <w:rPr>
          <w:sz w:val="19"/>
        </w:rPr>
        <w:t>in</w:t>
      </w:r>
      <w:r>
        <w:rPr>
          <w:spacing w:val="33"/>
          <w:sz w:val="19"/>
        </w:rPr>
        <w:t> </w:t>
      </w:r>
      <w:r>
        <w:rPr>
          <w:sz w:val="19"/>
        </w:rPr>
        <w:t>the</w:t>
      </w:r>
      <w:r>
        <w:rPr>
          <w:spacing w:val="33"/>
          <w:sz w:val="19"/>
        </w:rPr>
        <w:t> </w:t>
      </w:r>
      <w:r>
        <w:rPr>
          <w:sz w:val="19"/>
        </w:rPr>
        <w:t>Neurology</w:t>
      </w:r>
      <w:r>
        <w:rPr>
          <w:spacing w:val="32"/>
          <w:sz w:val="19"/>
        </w:rPr>
        <w:t> </w:t>
      </w:r>
      <w:r>
        <w:rPr>
          <w:sz w:val="19"/>
        </w:rPr>
        <w:t>section</w:t>
      </w:r>
      <w:r>
        <w:rPr>
          <w:spacing w:val="33"/>
          <w:sz w:val="19"/>
        </w:rPr>
        <w:t> </w:t>
      </w:r>
      <w:r>
        <w:rPr>
          <w:sz w:val="19"/>
        </w:rPr>
        <w:t>and</w:t>
      </w:r>
      <w:r>
        <w:rPr>
          <w:spacing w:val="30"/>
          <w:sz w:val="19"/>
        </w:rPr>
        <w:t> </w:t>
      </w:r>
      <w:r>
        <w:rPr>
          <w:sz w:val="19"/>
        </w:rPr>
        <w:t>removed</w:t>
      </w:r>
      <w:r>
        <w:rPr>
          <w:spacing w:val="33"/>
          <w:sz w:val="19"/>
        </w:rPr>
        <w:t> </w:t>
      </w:r>
      <w:r>
        <w:rPr>
          <w:sz w:val="19"/>
        </w:rPr>
        <w:t>from</w:t>
      </w:r>
      <w:r>
        <w:rPr>
          <w:spacing w:val="31"/>
          <w:sz w:val="19"/>
        </w:rPr>
        <w:t> </w:t>
      </w:r>
      <w:r>
        <w:rPr>
          <w:sz w:val="19"/>
        </w:rPr>
        <w:t>the</w:t>
      </w:r>
      <w:r>
        <w:rPr>
          <w:spacing w:val="33"/>
          <w:sz w:val="19"/>
        </w:rPr>
        <w:t> </w:t>
      </w:r>
      <w:r>
        <w:rPr>
          <w:sz w:val="19"/>
        </w:rPr>
        <w:t>“General</w:t>
      </w:r>
      <w:r>
        <w:rPr>
          <w:spacing w:val="31"/>
          <w:sz w:val="19"/>
        </w:rPr>
        <w:t> </w:t>
      </w:r>
      <w:r>
        <w:rPr>
          <w:sz w:val="19"/>
        </w:rPr>
        <w:t>Hospital</w:t>
      </w:r>
      <w:r>
        <w:rPr>
          <w:spacing w:val="31"/>
          <w:sz w:val="19"/>
        </w:rPr>
        <w:t> </w:t>
      </w:r>
      <w:r>
        <w:rPr>
          <w:sz w:val="19"/>
        </w:rPr>
        <w:t>Psychiatry” </w:t>
      </w:r>
      <w:r>
        <w:rPr>
          <w:spacing w:val="-2"/>
          <w:sz w:val="19"/>
        </w:rPr>
        <w:t>section.</w:t>
      </w:r>
    </w:p>
    <w:p>
      <w:pPr>
        <w:pStyle w:val="ListParagraph"/>
        <w:numPr>
          <w:ilvl w:val="0"/>
          <w:numId w:val="2"/>
        </w:numPr>
        <w:tabs>
          <w:tab w:pos="743" w:val="left" w:leader="none"/>
        </w:tabs>
        <w:spacing w:line="240" w:lineRule="auto" w:before="0" w:after="0"/>
        <w:ind w:left="743" w:right="164" w:hanging="360"/>
        <w:jc w:val="left"/>
        <w:rPr>
          <w:sz w:val="19"/>
        </w:rPr>
      </w:pPr>
      <w:r>
        <w:rPr>
          <w:sz w:val="19"/>
        </w:rPr>
        <w:t>That, in compliance with the WHO’s classification, M.E. is correctly named as “myalgic encephalomyelitis” and not “myalgic encephalopathy”.</w:t>
      </w:r>
    </w:p>
    <w:p>
      <w:pPr>
        <w:pStyle w:val="ListParagraph"/>
        <w:numPr>
          <w:ilvl w:val="0"/>
          <w:numId w:val="2"/>
        </w:numPr>
        <w:tabs>
          <w:tab w:pos="742" w:val="left" w:leader="none"/>
        </w:tabs>
        <w:spacing w:line="231" w:lineRule="exact" w:before="1" w:after="0"/>
        <w:ind w:left="742" w:right="0" w:hanging="359"/>
        <w:jc w:val="left"/>
        <w:rPr>
          <w:sz w:val="19"/>
        </w:rPr>
      </w:pPr>
      <w:r>
        <w:rPr>
          <w:sz w:val="19"/>
        </w:rPr>
        <w:t>That</w:t>
      </w:r>
      <w:r>
        <w:rPr>
          <w:spacing w:val="-7"/>
          <w:sz w:val="19"/>
        </w:rPr>
        <w:t> </w:t>
      </w:r>
      <w:r>
        <w:rPr>
          <w:sz w:val="19"/>
        </w:rPr>
        <w:t>the</w:t>
      </w:r>
      <w:r>
        <w:rPr>
          <w:spacing w:val="-5"/>
          <w:sz w:val="19"/>
        </w:rPr>
        <w:t> </w:t>
      </w:r>
      <w:r>
        <w:rPr>
          <w:sz w:val="19"/>
        </w:rPr>
        <w:t>author(s)’</w:t>
      </w:r>
      <w:r>
        <w:rPr>
          <w:spacing w:val="-5"/>
          <w:sz w:val="19"/>
        </w:rPr>
        <w:t> </w:t>
      </w:r>
      <w:r>
        <w:rPr>
          <w:sz w:val="19"/>
        </w:rPr>
        <w:t>assertion</w:t>
      </w:r>
      <w:r>
        <w:rPr>
          <w:spacing w:val="-3"/>
          <w:sz w:val="19"/>
        </w:rPr>
        <w:t> </w:t>
      </w:r>
      <w:r>
        <w:rPr>
          <w:sz w:val="19"/>
        </w:rPr>
        <w:t>that</w:t>
      </w:r>
      <w:r>
        <w:rPr>
          <w:spacing w:val="-4"/>
          <w:sz w:val="19"/>
        </w:rPr>
        <w:t> </w:t>
      </w:r>
      <w:r>
        <w:rPr>
          <w:sz w:val="19"/>
        </w:rPr>
        <w:t>ME/CFS</w:t>
      </w:r>
      <w:r>
        <w:rPr>
          <w:spacing w:val="-5"/>
          <w:sz w:val="19"/>
        </w:rPr>
        <w:t> </w:t>
      </w:r>
      <w:r>
        <w:rPr>
          <w:sz w:val="19"/>
        </w:rPr>
        <w:t>is</w:t>
      </w:r>
      <w:r>
        <w:rPr>
          <w:spacing w:val="-3"/>
          <w:sz w:val="19"/>
        </w:rPr>
        <w:t> </w:t>
      </w:r>
      <w:r>
        <w:rPr>
          <w:sz w:val="19"/>
        </w:rPr>
        <w:t>in</w:t>
      </w:r>
      <w:r>
        <w:rPr>
          <w:spacing w:val="-6"/>
          <w:sz w:val="19"/>
        </w:rPr>
        <w:t> </w:t>
      </w:r>
      <w:r>
        <w:rPr>
          <w:sz w:val="19"/>
        </w:rPr>
        <w:t>part</w:t>
      </w:r>
      <w:r>
        <w:rPr>
          <w:spacing w:val="-4"/>
          <w:sz w:val="19"/>
        </w:rPr>
        <w:t> </w:t>
      </w:r>
      <w:r>
        <w:rPr>
          <w:sz w:val="19"/>
        </w:rPr>
        <w:t>“psychological”</w:t>
      </w:r>
      <w:r>
        <w:rPr>
          <w:spacing w:val="-2"/>
          <w:sz w:val="19"/>
        </w:rPr>
        <w:t> </w:t>
      </w:r>
      <w:r>
        <w:rPr>
          <w:sz w:val="19"/>
        </w:rPr>
        <w:t>be</w:t>
      </w:r>
      <w:r>
        <w:rPr>
          <w:spacing w:val="-7"/>
          <w:sz w:val="19"/>
        </w:rPr>
        <w:t> </w:t>
      </w:r>
      <w:r>
        <w:rPr>
          <w:spacing w:val="-2"/>
          <w:sz w:val="19"/>
        </w:rPr>
        <w:t>withdrawn.</w:t>
      </w:r>
    </w:p>
    <w:p>
      <w:pPr>
        <w:pStyle w:val="ListParagraph"/>
        <w:numPr>
          <w:ilvl w:val="0"/>
          <w:numId w:val="2"/>
        </w:numPr>
        <w:tabs>
          <w:tab w:pos="742" w:val="left" w:leader="none"/>
        </w:tabs>
        <w:spacing w:line="231" w:lineRule="exact" w:before="0" w:after="0"/>
        <w:ind w:left="742" w:right="0" w:hanging="359"/>
        <w:jc w:val="left"/>
        <w:rPr>
          <w:sz w:val="19"/>
        </w:rPr>
      </w:pPr>
      <w:r>
        <w:rPr>
          <w:sz w:val="19"/>
        </w:rPr>
        <w:t>That</w:t>
      </w:r>
      <w:r>
        <w:rPr>
          <w:spacing w:val="-9"/>
          <w:sz w:val="19"/>
        </w:rPr>
        <w:t> </w:t>
      </w:r>
      <w:r>
        <w:rPr>
          <w:sz w:val="19"/>
        </w:rPr>
        <w:t>the</w:t>
      </w:r>
      <w:r>
        <w:rPr>
          <w:spacing w:val="-6"/>
          <w:sz w:val="19"/>
        </w:rPr>
        <w:t> </w:t>
      </w:r>
      <w:r>
        <w:rPr>
          <w:sz w:val="19"/>
        </w:rPr>
        <w:t>recommendation</w:t>
      </w:r>
      <w:r>
        <w:rPr>
          <w:spacing w:val="-4"/>
          <w:sz w:val="19"/>
        </w:rPr>
        <w:t> </w:t>
      </w:r>
      <w:r>
        <w:rPr>
          <w:sz w:val="19"/>
        </w:rPr>
        <w:t>of</w:t>
      </w:r>
      <w:r>
        <w:rPr>
          <w:spacing w:val="-8"/>
          <w:sz w:val="19"/>
        </w:rPr>
        <w:t> </w:t>
      </w:r>
      <w:r>
        <w:rPr>
          <w:sz w:val="19"/>
        </w:rPr>
        <w:t>the</w:t>
      </w:r>
      <w:r>
        <w:rPr>
          <w:spacing w:val="-5"/>
          <w:sz w:val="19"/>
        </w:rPr>
        <w:t> </w:t>
      </w:r>
      <w:r>
        <w:rPr>
          <w:sz w:val="19"/>
        </w:rPr>
        <w:t>PACE</w:t>
      </w:r>
      <w:r>
        <w:rPr>
          <w:spacing w:val="-7"/>
          <w:sz w:val="19"/>
        </w:rPr>
        <w:t> </w:t>
      </w:r>
      <w:r>
        <w:rPr>
          <w:sz w:val="19"/>
        </w:rPr>
        <w:t>Trial</w:t>
      </w:r>
      <w:r>
        <w:rPr>
          <w:spacing w:val="-7"/>
          <w:sz w:val="19"/>
        </w:rPr>
        <w:t> </w:t>
      </w:r>
      <w:r>
        <w:rPr>
          <w:sz w:val="19"/>
        </w:rPr>
        <w:t>as</w:t>
      </w:r>
      <w:r>
        <w:rPr>
          <w:spacing w:val="-6"/>
          <w:sz w:val="19"/>
        </w:rPr>
        <w:t> </w:t>
      </w:r>
      <w:r>
        <w:rPr>
          <w:sz w:val="19"/>
        </w:rPr>
        <w:t>further</w:t>
      </w:r>
      <w:r>
        <w:rPr>
          <w:spacing w:val="-4"/>
          <w:sz w:val="19"/>
        </w:rPr>
        <w:t> </w:t>
      </w:r>
      <w:r>
        <w:rPr>
          <w:sz w:val="19"/>
        </w:rPr>
        <w:t>reading</w:t>
      </w:r>
      <w:r>
        <w:rPr>
          <w:spacing w:val="-6"/>
          <w:sz w:val="19"/>
        </w:rPr>
        <w:t> </w:t>
      </w:r>
      <w:r>
        <w:rPr>
          <w:sz w:val="19"/>
        </w:rPr>
        <w:t>be</w:t>
      </w:r>
      <w:r>
        <w:rPr>
          <w:spacing w:val="-6"/>
          <w:sz w:val="19"/>
        </w:rPr>
        <w:t> </w:t>
      </w:r>
      <w:r>
        <w:rPr>
          <w:spacing w:val="-2"/>
          <w:sz w:val="19"/>
        </w:rPr>
        <w:t>removed.</w:t>
      </w:r>
    </w:p>
    <w:p>
      <w:pPr>
        <w:pStyle w:val="BodyText"/>
        <w:spacing w:before="1"/>
      </w:pPr>
    </w:p>
    <w:p>
      <w:pPr>
        <w:pStyle w:val="BodyText"/>
        <w:spacing w:before="1"/>
        <w:ind w:left="23" w:right="112"/>
        <w:jc w:val="both"/>
      </w:pPr>
      <w:r>
        <w:rPr/>
        <w:t>The</w:t>
      </w:r>
      <w:r>
        <w:rPr>
          <w:spacing w:val="-7"/>
        </w:rPr>
        <w:t> </w:t>
      </w:r>
      <w:r>
        <w:rPr/>
        <w:t>petition</w:t>
      </w:r>
      <w:r>
        <w:rPr>
          <w:spacing w:val="-3"/>
        </w:rPr>
        <w:t> </w:t>
      </w:r>
      <w:r>
        <w:rPr/>
        <w:t>was</w:t>
      </w:r>
      <w:r>
        <w:rPr>
          <w:spacing w:val="-4"/>
        </w:rPr>
        <w:t> </w:t>
      </w:r>
      <w:r>
        <w:rPr/>
        <w:t>submitted</w:t>
      </w:r>
      <w:r>
        <w:rPr>
          <w:spacing w:val="-3"/>
        </w:rPr>
        <w:t> </w:t>
      </w:r>
      <w:r>
        <w:rPr/>
        <w:t>in</w:t>
      </w:r>
      <w:r>
        <w:rPr>
          <w:spacing w:val="-6"/>
        </w:rPr>
        <w:t> </w:t>
      </w:r>
      <w:r>
        <w:rPr/>
        <w:t>early</w:t>
      </w:r>
      <w:r>
        <w:rPr>
          <w:spacing w:val="-4"/>
        </w:rPr>
        <w:t> </w:t>
      </w:r>
      <w:r>
        <w:rPr/>
        <w:t>July</w:t>
      </w:r>
      <w:r>
        <w:rPr>
          <w:spacing w:val="-4"/>
        </w:rPr>
        <w:t> </w:t>
      </w:r>
      <w:r>
        <w:rPr/>
        <w:t>2025;</w:t>
      </w:r>
      <w:r>
        <w:rPr>
          <w:spacing w:val="-5"/>
        </w:rPr>
        <w:t> </w:t>
      </w:r>
      <w:r>
        <w:rPr/>
        <w:t>on</w:t>
      </w:r>
      <w:r>
        <w:rPr>
          <w:spacing w:val="-6"/>
        </w:rPr>
        <w:t> </w:t>
      </w:r>
      <w:r>
        <w:rPr/>
        <w:t>1</w:t>
      </w:r>
      <w:r>
        <w:rPr>
          <w:vertAlign w:val="superscript"/>
        </w:rPr>
        <w:t>st</w:t>
      </w:r>
      <w:r>
        <w:rPr>
          <w:spacing w:val="-4"/>
          <w:vertAlign w:val="baseline"/>
        </w:rPr>
        <w:t> </w:t>
      </w:r>
      <w:r>
        <w:rPr>
          <w:vertAlign w:val="baseline"/>
        </w:rPr>
        <w:t>September</w:t>
      </w:r>
      <w:r>
        <w:rPr>
          <w:spacing w:val="-3"/>
          <w:vertAlign w:val="baseline"/>
        </w:rPr>
        <w:t> </w:t>
      </w:r>
      <w:r>
        <w:rPr>
          <w:vertAlign w:val="baseline"/>
        </w:rPr>
        <w:t>2025</w:t>
      </w:r>
      <w:r>
        <w:rPr>
          <w:spacing w:val="-5"/>
          <w:vertAlign w:val="baseline"/>
        </w:rPr>
        <w:t> </w:t>
      </w:r>
      <w:r>
        <w:rPr>
          <w:vertAlign w:val="baseline"/>
        </w:rPr>
        <w:t>The</w:t>
      </w:r>
      <w:r>
        <w:rPr>
          <w:spacing w:val="-7"/>
          <w:vertAlign w:val="baseline"/>
        </w:rPr>
        <w:t> </w:t>
      </w:r>
      <w:r>
        <w:rPr>
          <w:vertAlign w:val="baseline"/>
        </w:rPr>
        <w:t>Grace</w:t>
      </w:r>
      <w:r>
        <w:rPr>
          <w:spacing w:val="-3"/>
          <w:vertAlign w:val="baseline"/>
        </w:rPr>
        <w:t> </w:t>
      </w:r>
      <w:r>
        <w:rPr>
          <w:vertAlign w:val="baseline"/>
        </w:rPr>
        <w:t>Charity</w:t>
      </w:r>
      <w:r>
        <w:rPr>
          <w:spacing w:val="-4"/>
          <w:vertAlign w:val="baseline"/>
        </w:rPr>
        <w:t> </w:t>
      </w:r>
      <w:r>
        <w:rPr>
          <w:vertAlign w:val="baseline"/>
        </w:rPr>
        <w:t>received</w:t>
      </w:r>
      <w:r>
        <w:rPr>
          <w:spacing w:val="-3"/>
          <w:vertAlign w:val="baseline"/>
        </w:rPr>
        <w:t> </w:t>
      </w:r>
      <w:r>
        <w:rPr>
          <w:vertAlign w:val="baseline"/>
        </w:rPr>
        <w:t>a</w:t>
      </w:r>
      <w:r>
        <w:rPr>
          <w:spacing w:val="-4"/>
          <w:vertAlign w:val="baseline"/>
        </w:rPr>
        <w:t> </w:t>
      </w:r>
      <w:r>
        <w:rPr>
          <w:vertAlign w:val="baseline"/>
        </w:rPr>
        <w:t>reply</w:t>
      </w:r>
      <w:r>
        <w:rPr>
          <w:spacing w:val="-6"/>
          <w:vertAlign w:val="baseline"/>
        </w:rPr>
        <w:t> </w:t>
      </w:r>
      <w:r>
        <w:rPr>
          <w:vertAlign w:val="baseline"/>
        </w:rPr>
        <w:t>from</w:t>
      </w:r>
      <w:r>
        <w:rPr>
          <w:spacing w:val="-5"/>
          <w:vertAlign w:val="baseline"/>
        </w:rPr>
        <w:t> </w:t>
      </w:r>
      <w:r>
        <w:rPr>
          <w:vertAlign w:val="baseline"/>
        </w:rPr>
        <w:t>Elsevier, from which the following extract is taken:</w:t>
      </w:r>
    </w:p>
    <w:p>
      <w:pPr>
        <w:pStyle w:val="BodyText"/>
      </w:pPr>
    </w:p>
    <w:p>
      <w:pPr>
        <w:spacing w:before="0"/>
        <w:ind w:left="23" w:right="160" w:firstLine="0"/>
        <w:jc w:val="both"/>
        <w:rPr>
          <w:i/>
          <w:sz w:val="19"/>
        </w:rPr>
      </w:pPr>
      <w:r>
        <w:rPr>
          <w:i/>
          <w:sz w:val="19"/>
        </w:rPr>
        <w:t>“We have discussed your concerns in detail with the editors of the new edition, the founding editors of the book, and the</w:t>
      </w:r>
      <w:r>
        <w:rPr>
          <w:i/>
          <w:spacing w:val="-1"/>
          <w:sz w:val="19"/>
        </w:rPr>
        <w:t> </w:t>
      </w:r>
      <w:r>
        <w:rPr>
          <w:i/>
          <w:sz w:val="19"/>
        </w:rPr>
        <w:t>contributors</w:t>
      </w:r>
      <w:r>
        <w:rPr>
          <w:i/>
          <w:spacing w:val="-4"/>
          <w:sz w:val="19"/>
        </w:rPr>
        <w:t> </w:t>
      </w:r>
      <w:r>
        <w:rPr>
          <w:i/>
          <w:sz w:val="19"/>
        </w:rPr>
        <w:t>to</w:t>
      </w:r>
      <w:r>
        <w:rPr>
          <w:i/>
          <w:spacing w:val="-1"/>
          <w:sz w:val="19"/>
        </w:rPr>
        <w:t> </w:t>
      </w:r>
      <w:r>
        <w:rPr>
          <w:i/>
          <w:sz w:val="19"/>
        </w:rPr>
        <w:t>the</w:t>
      </w:r>
      <w:r>
        <w:rPr>
          <w:i/>
          <w:spacing w:val="-1"/>
          <w:sz w:val="19"/>
        </w:rPr>
        <w:t> </w:t>
      </w:r>
      <w:r>
        <w:rPr>
          <w:i/>
          <w:sz w:val="19"/>
        </w:rPr>
        <w:t>General</w:t>
      </w:r>
      <w:r>
        <w:rPr>
          <w:i/>
          <w:spacing w:val="-2"/>
          <w:sz w:val="19"/>
        </w:rPr>
        <w:t> </w:t>
      </w:r>
      <w:r>
        <w:rPr>
          <w:i/>
          <w:sz w:val="19"/>
        </w:rPr>
        <w:t>Hospital</w:t>
      </w:r>
      <w:r>
        <w:rPr>
          <w:i/>
          <w:spacing w:val="-5"/>
          <w:sz w:val="19"/>
        </w:rPr>
        <w:t> </w:t>
      </w:r>
      <w:r>
        <w:rPr>
          <w:i/>
          <w:sz w:val="19"/>
        </w:rPr>
        <w:t>Psychiatry chapter…This</w:t>
      </w:r>
      <w:r>
        <w:rPr>
          <w:i/>
          <w:spacing w:val="-1"/>
          <w:sz w:val="19"/>
        </w:rPr>
        <w:t> </w:t>
      </w:r>
      <w:r>
        <w:rPr>
          <w:i/>
          <w:sz w:val="19"/>
        </w:rPr>
        <w:t>coverage</w:t>
      </w:r>
      <w:r>
        <w:rPr>
          <w:i/>
          <w:spacing w:val="-4"/>
          <w:sz w:val="19"/>
        </w:rPr>
        <w:t> </w:t>
      </w:r>
      <w:r>
        <w:rPr>
          <w:i/>
          <w:sz w:val="19"/>
        </w:rPr>
        <w:t>provides</w:t>
      </w:r>
      <w:r>
        <w:rPr>
          <w:i/>
          <w:spacing w:val="-4"/>
          <w:sz w:val="19"/>
        </w:rPr>
        <w:t> </w:t>
      </w:r>
      <w:r>
        <w:rPr>
          <w:i/>
          <w:sz w:val="19"/>
        </w:rPr>
        <w:t>an</w:t>
      </w:r>
      <w:r>
        <w:rPr>
          <w:i/>
          <w:spacing w:val="-1"/>
          <w:sz w:val="19"/>
        </w:rPr>
        <w:t> </w:t>
      </w:r>
      <w:r>
        <w:rPr>
          <w:i/>
          <w:sz w:val="19"/>
        </w:rPr>
        <w:t>introductory overview</w:t>
      </w:r>
      <w:r>
        <w:rPr>
          <w:i/>
          <w:spacing w:val="-1"/>
          <w:sz w:val="19"/>
        </w:rPr>
        <w:t> </w:t>
      </w:r>
      <w:r>
        <w:rPr>
          <w:i/>
          <w:sz w:val="19"/>
        </w:rPr>
        <w:t>tailored to medical students…Psychiatric departments have a well-established and significant role in managing CFS, and medical students are most likely to encounter CFS patients in this setting. Therefore, the inclusion of CFS within this chapter</w:t>
      </w:r>
      <w:r>
        <w:rPr>
          <w:i/>
          <w:spacing w:val="-5"/>
          <w:sz w:val="19"/>
        </w:rPr>
        <w:t> </w:t>
      </w:r>
      <w:r>
        <w:rPr>
          <w:i/>
          <w:sz w:val="19"/>
        </w:rPr>
        <w:t>reflects</w:t>
      </w:r>
      <w:r>
        <w:rPr>
          <w:i/>
          <w:spacing w:val="-1"/>
          <w:sz w:val="19"/>
        </w:rPr>
        <w:t> </w:t>
      </w:r>
      <w:r>
        <w:rPr>
          <w:i/>
          <w:sz w:val="19"/>
        </w:rPr>
        <w:t>current</w:t>
      </w:r>
      <w:r>
        <w:rPr>
          <w:i/>
          <w:spacing w:val="-3"/>
          <w:sz w:val="19"/>
        </w:rPr>
        <w:t> </w:t>
      </w:r>
      <w:r>
        <w:rPr>
          <w:i/>
          <w:sz w:val="19"/>
        </w:rPr>
        <w:t>clinical</w:t>
      </w:r>
      <w:r>
        <w:rPr>
          <w:i/>
          <w:spacing w:val="-5"/>
          <w:sz w:val="19"/>
        </w:rPr>
        <w:t> </w:t>
      </w:r>
      <w:r>
        <w:rPr>
          <w:i/>
          <w:sz w:val="19"/>
        </w:rPr>
        <w:t>practice</w:t>
      </w:r>
      <w:r>
        <w:rPr>
          <w:i/>
          <w:spacing w:val="-4"/>
          <w:sz w:val="19"/>
        </w:rPr>
        <w:t> </w:t>
      </w:r>
      <w:r>
        <w:rPr>
          <w:i/>
          <w:sz w:val="19"/>
        </w:rPr>
        <w:t>in</w:t>
      </w:r>
      <w:r>
        <w:rPr>
          <w:i/>
          <w:spacing w:val="-1"/>
          <w:sz w:val="19"/>
        </w:rPr>
        <w:t> </w:t>
      </w:r>
      <w:r>
        <w:rPr>
          <w:i/>
          <w:sz w:val="19"/>
        </w:rPr>
        <w:t>the</w:t>
      </w:r>
      <w:r>
        <w:rPr>
          <w:i/>
          <w:spacing w:val="-1"/>
          <w:sz w:val="19"/>
        </w:rPr>
        <w:t> </w:t>
      </w:r>
      <w:r>
        <w:rPr>
          <w:i/>
          <w:sz w:val="19"/>
        </w:rPr>
        <w:t>NHS…Regarding</w:t>
      </w:r>
      <w:r>
        <w:rPr>
          <w:i/>
          <w:spacing w:val="-3"/>
          <w:sz w:val="19"/>
        </w:rPr>
        <w:t> </w:t>
      </w:r>
      <w:r>
        <w:rPr>
          <w:i/>
          <w:sz w:val="19"/>
        </w:rPr>
        <w:t>your</w:t>
      </w:r>
      <w:r>
        <w:rPr>
          <w:i/>
          <w:spacing w:val="-2"/>
          <w:sz w:val="19"/>
        </w:rPr>
        <w:t> </w:t>
      </w:r>
      <w:r>
        <w:rPr>
          <w:i/>
          <w:sz w:val="19"/>
        </w:rPr>
        <w:t>specific</w:t>
      </w:r>
      <w:r>
        <w:rPr>
          <w:i/>
          <w:spacing w:val="-4"/>
          <w:sz w:val="19"/>
        </w:rPr>
        <w:t> </w:t>
      </w:r>
      <w:r>
        <w:rPr>
          <w:i/>
          <w:sz w:val="19"/>
        </w:rPr>
        <w:t>comments</w:t>
      </w:r>
      <w:r>
        <w:rPr>
          <w:i/>
          <w:spacing w:val="-1"/>
          <w:sz w:val="19"/>
        </w:rPr>
        <w:t> </w:t>
      </w:r>
      <w:r>
        <w:rPr>
          <w:i/>
          <w:sz w:val="19"/>
        </w:rPr>
        <w:t>on</w:t>
      </w:r>
      <w:r>
        <w:rPr>
          <w:i/>
          <w:spacing w:val="-1"/>
          <w:sz w:val="19"/>
        </w:rPr>
        <w:t> </w:t>
      </w:r>
      <w:r>
        <w:rPr>
          <w:i/>
          <w:sz w:val="19"/>
        </w:rPr>
        <w:t>the</w:t>
      </w:r>
      <w:r>
        <w:rPr>
          <w:i/>
          <w:spacing w:val="-4"/>
          <w:sz w:val="19"/>
        </w:rPr>
        <w:t> </w:t>
      </w:r>
      <w:r>
        <w:rPr>
          <w:i/>
          <w:sz w:val="19"/>
        </w:rPr>
        <w:t>PACE</w:t>
      </w:r>
      <w:r>
        <w:rPr>
          <w:i/>
          <w:spacing w:val="-3"/>
          <w:sz w:val="19"/>
        </w:rPr>
        <w:t> </w:t>
      </w:r>
      <w:r>
        <w:rPr>
          <w:i/>
          <w:sz w:val="19"/>
        </w:rPr>
        <w:t>trial,</w:t>
      </w:r>
      <w:r>
        <w:rPr>
          <w:i/>
          <w:spacing w:val="-1"/>
          <w:sz w:val="19"/>
        </w:rPr>
        <w:t> </w:t>
      </w:r>
      <w:r>
        <w:rPr>
          <w:i/>
          <w:sz w:val="19"/>
        </w:rPr>
        <w:t>we believe</w:t>
      </w:r>
      <w:r>
        <w:rPr>
          <w:i/>
          <w:spacing w:val="-1"/>
          <w:sz w:val="19"/>
        </w:rPr>
        <w:t> </w:t>
      </w:r>
      <w:r>
        <w:rPr>
          <w:i/>
          <w:sz w:val="19"/>
        </w:rPr>
        <w:t>it is important to leave it in the Further Reading section to encourage students to engage broadly with the literature</w:t>
      </w:r>
      <w:r>
        <w:rPr>
          <w:i/>
          <w:spacing w:val="40"/>
          <w:sz w:val="19"/>
        </w:rPr>
        <w:t> </w:t>
      </w:r>
      <w:r>
        <w:rPr>
          <w:i/>
          <w:sz w:val="19"/>
        </w:rPr>
        <w:t>and develop critical appraisal skills…However, we will address your request to include the term Myalgic Encephalomyelitis in addition to Myalgic Encephalopathy as a reprint correction…As an educational resource, our emphasis is on current</w:t>
      </w:r>
      <w:r>
        <w:rPr>
          <w:i/>
          <w:spacing w:val="-2"/>
          <w:sz w:val="19"/>
        </w:rPr>
        <w:t> </w:t>
      </w:r>
      <w:r>
        <w:rPr>
          <w:i/>
          <w:sz w:val="19"/>
        </w:rPr>
        <w:t>treatment</w:t>
      </w:r>
      <w:r>
        <w:rPr>
          <w:i/>
          <w:spacing w:val="-2"/>
          <w:sz w:val="19"/>
        </w:rPr>
        <w:t> </w:t>
      </w:r>
      <w:r>
        <w:rPr>
          <w:i/>
          <w:sz w:val="19"/>
        </w:rPr>
        <w:t>approaches…Our</w:t>
      </w:r>
      <w:r>
        <w:rPr>
          <w:i/>
          <w:spacing w:val="-1"/>
          <w:sz w:val="19"/>
        </w:rPr>
        <w:t> </w:t>
      </w:r>
      <w:r>
        <w:rPr>
          <w:i/>
          <w:sz w:val="19"/>
        </w:rPr>
        <w:t>subject matter</w:t>
      </w:r>
      <w:r>
        <w:rPr>
          <w:i/>
          <w:spacing w:val="-1"/>
          <w:sz w:val="19"/>
        </w:rPr>
        <w:t> </w:t>
      </w:r>
      <w:r>
        <w:rPr>
          <w:i/>
          <w:sz w:val="19"/>
        </w:rPr>
        <w:t>experts, who are actively involved in caring for</w:t>
      </w:r>
      <w:r>
        <w:rPr>
          <w:i/>
          <w:spacing w:val="-1"/>
          <w:sz w:val="19"/>
        </w:rPr>
        <w:t> </w:t>
      </w:r>
      <w:r>
        <w:rPr>
          <w:i/>
          <w:sz w:val="19"/>
        </w:rPr>
        <w:t>CFS patients, agree that the current placement of the content is appropriate. Altering the placement of content solely to accommodate</w:t>
      </w:r>
      <w:r>
        <w:rPr>
          <w:i/>
          <w:spacing w:val="-4"/>
          <w:sz w:val="19"/>
        </w:rPr>
        <w:t> </w:t>
      </w:r>
      <w:r>
        <w:rPr>
          <w:i/>
          <w:sz w:val="19"/>
        </w:rPr>
        <w:t>your</w:t>
      </w:r>
      <w:r>
        <w:rPr>
          <w:i/>
          <w:spacing w:val="-3"/>
          <w:sz w:val="19"/>
        </w:rPr>
        <w:t> </w:t>
      </w:r>
      <w:r>
        <w:rPr>
          <w:i/>
          <w:sz w:val="19"/>
        </w:rPr>
        <w:t>request</w:t>
      </w:r>
      <w:r>
        <w:rPr>
          <w:i/>
          <w:spacing w:val="-4"/>
          <w:sz w:val="19"/>
        </w:rPr>
        <w:t> </w:t>
      </w:r>
      <w:r>
        <w:rPr>
          <w:i/>
          <w:sz w:val="19"/>
        </w:rPr>
        <w:t>would</w:t>
      </w:r>
      <w:r>
        <w:rPr>
          <w:i/>
          <w:spacing w:val="-2"/>
          <w:sz w:val="19"/>
        </w:rPr>
        <w:t> </w:t>
      </w:r>
      <w:r>
        <w:rPr>
          <w:i/>
          <w:sz w:val="19"/>
        </w:rPr>
        <w:t>compromise</w:t>
      </w:r>
      <w:r>
        <w:rPr>
          <w:i/>
          <w:spacing w:val="-2"/>
          <w:sz w:val="19"/>
        </w:rPr>
        <w:t> </w:t>
      </w:r>
      <w:r>
        <w:rPr>
          <w:i/>
          <w:sz w:val="19"/>
        </w:rPr>
        <w:t>the</w:t>
      </w:r>
      <w:r>
        <w:rPr>
          <w:i/>
          <w:spacing w:val="-2"/>
          <w:sz w:val="19"/>
        </w:rPr>
        <w:t> </w:t>
      </w:r>
      <w:r>
        <w:rPr>
          <w:i/>
          <w:sz w:val="19"/>
        </w:rPr>
        <w:t>educational</w:t>
      </w:r>
      <w:r>
        <w:rPr>
          <w:i/>
          <w:spacing w:val="-5"/>
          <w:sz w:val="19"/>
        </w:rPr>
        <w:t> </w:t>
      </w:r>
      <w:r>
        <w:rPr>
          <w:i/>
          <w:sz w:val="19"/>
        </w:rPr>
        <w:t>integrity</w:t>
      </w:r>
      <w:r>
        <w:rPr>
          <w:i/>
          <w:spacing w:val="-1"/>
          <w:sz w:val="19"/>
        </w:rPr>
        <w:t> </w:t>
      </w:r>
      <w:r>
        <w:rPr>
          <w:i/>
          <w:sz w:val="19"/>
        </w:rPr>
        <w:t>of</w:t>
      </w:r>
      <w:r>
        <w:rPr>
          <w:i/>
          <w:spacing w:val="-3"/>
          <w:sz w:val="19"/>
        </w:rPr>
        <w:t> </w:t>
      </w:r>
      <w:r>
        <w:rPr>
          <w:i/>
          <w:sz w:val="19"/>
        </w:rPr>
        <w:t>the</w:t>
      </w:r>
      <w:r>
        <w:rPr>
          <w:i/>
          <w:spacing w:val="-4"/>
          <w:sz w:val="19"/>
        </w:rPr>
        <w:t> </w:t>
      </w:r>
      <w:r>
        <w:rPr>
          <w:i/>
          <w:sz w:val="19"/>
        </w:rPr>
        <w:t>textbook.</w:t>
      </w:r>
      <w:r>
        <w:rPr>
          <w:i/>
          <w:spacing w:val="-3"/>
          <w:sz w:val="19"/>
        </w:rPr>
        <w:t> </w:t>
      </w:r>
      <w:r>
        <w:rPr>
          <w:i/>
          <w:sz w:val="19"/>
        </w:rPr>
        <w:t>Accordingly,</w:t>
      </w:r>
      <w:r>
        <w:rPr>
          <w:i/>
          <w:spacing w:val="-4"/>
          <w:sz w:val="19"/>
        </w:rPr>
        <w:t> </w:t>
      </w:r>
      <w:r>
        <w:rPr>
          <w:i/>
          <w:sz w:val="19"/>
        </w:rPr>
        <w:t>the</w:t>
      </w:r>
      <w:r>
        <w:rPr>
          <w:i/>
          <w:spacing w:val="-4"/>
          <w:sz w:val="19"/>
        </w:rPr>
        <w:t> </w:t>
      </w:r>
      <w:r>
        <w:rPr>
          <w:i/>
          <w:sz w:val="19"/>
        </w:rPr>
        <w:t>content</w:t>
      </w:r>
      <w:r>
        <w:rPr>
          <w:i/>
          <w:spacing w:val="-4"/>
          <w:sz w:val="19"/>
        </w:rPr>
        <w:t> </w:t>
      </w:r>
      <w:r>
        <w:rPr>
          <w:i/>
          <w:sz w:val="19"/>
        </w:rPr>
        <w:t>will remain in the General</w:t>
      </w:r>
      <w:r>
        <w:rPr>
          <w:i/>
          <w:spacing w:val="-4"/>
          <w:sz w:val="19"/>
        </w:rPr>
        <w:t> </w:t>
      </w:r>
      <w:r>
        <w:rPr>
          <w:i/>
          <w:sz w:val="19"/>
        </w:rPr>
        <w:t>Hospital</w:t>
      </w:r>
      <w:r>
        <w:rPr>
          <w:i/>
          <w:spacing w:val="-1"/>
          <w:sz w:val="19"/>
        </w:rPr>
        <w:t> </w:t>
      </w:r>
      <w:r>
        <w:rPr>
          <w:i/>
          <w:sz w:val="19"/>
        </w:rPr>
        <w:t>Psychiatry chapter…Thank</w:t>
      </w:r>
      <w:r>
        <w:rPr>
          <w:i/>
          <w:spacing w:val="-1"/>
          <w:sz w:val="19"/>
        </w:rPr>
        <w:t> </w:t>
      </w:r>
      <w:r>
        <w:rPr>
          <w:i/>
          <w:sz w:val="19"/>
        </w:rPr>
        <w:t>you</w:t>
      </w:r>
      <w:r>
        <w:rPr>
          <w:i/>
          <w:spacing w:val="-3"/>
          <w:sz w:val="19"/>
        </w:rPr>
        <w:t> </w:t>
      </w:r>
      <w:r>
        <w:rPr>
          <w:i/>
          <w:sz w:val="19"/>
        </w:rPr>
        <w:t>again</w:t>
      </w:r>
      <w:r>
        <w:rPr>
          <w:i/>
          <w:spacing w:val="-2"/>
          <w:sz w:val="19"/>
        </w:rPr>
        <w:t> </w:t>
      </w:r>
      <w:r>
        <w:rPr>
          <w:i/>
          <w:sz w:val="19"/>
        </w:rPr>
        <w:t>for</w:t>
      </w:r>
      <w:r>
        <w:rPr>
          <w:i/>
          <w:spacing w:val="-1"/>
          <w:sz w:val="19"/>
        </w:rPr>
        <w:t> </w:t>
      </w:r>
      <w:r>
        <w:rPr>
          <w:i/>
          <w:sz w:val="19"/>
        </w:rPr>
        <w:t>your</w:t>
      </w:r>
      <w:r>
        <w:rPr>
          <w:i/>
          <w:spacing w:val="-1"/>
          <w:sz w:val="19"/>
        </w:rPr>
        <w:t> </w:t>
      </w:r>
      <w:r>
        <w:rPr>
          <w:i/>
          <w:sz w:val="19"/>
        </w:rPr>
        <w:t>feedback, but</w:t>
      </w:r>
      <w:r>
        <w:rPr>
          <w:i/>
          <w:spacing w:val="-2"/>
          <w:sz w:val="19"/>
        </w:rPr>
        <w:t> </w:t>
      </w:r>
      <w:r>
        <w:rPr>
          <w:i/>
          <w:sz w:val="19"/>
        </w:rPr>
        <w:t>for</w:t>
      </w:r>
      <w:r>
        <w:rPr>
          <w:i/>
          <w:spacing w:val="-4"/>
          <w:sz w:val="19"/>
        </w:rPr>
        <w:t> </w:t>
      </w:r>
      <w:r>
        <w:rPr>
          <w:i/>
          <w:sz w:val="19"/>
        </w:rPr>
        <w:t>this edition</w:t>
      </w:r>
      <w:r>
        <w:rPr>
          <w:i/>
          <w:spacing w:val="-2"/>
          <w:sz w:val="19"/>
        </w:rPr>
        <w:t> </w:t>
      </w:r>
      <w:r>
        <w:rPr>
          <w:i/>
          <w:sz w:val="19"/>
        </w:rPr>
        <w:t>the topic</w:t>
      </w:r>
      <w:r>
        <w:rPr>
          <w:i/>
          <w:spacing w:val="-1"/>
          <w:sz w:val="19"/>
        </w:rPr>
        <w:t> </w:t>
      </w:r>
      <w:r>
        <w:rPr>
          <w:i/>
          <w:sz w:val="19"/>
        </w:rPr>
        <w:t>is now</w:t>
      </w:r>
      <w:r>
        <w:rPr>
          <w:i/>
          <w:spacing w:val="-2"/>
          <w:sz w:val="19"/>
        </w:rPr>
        <w:t> </w:t>
      </w:r>
      <w:r>
        <w:rPr>
          <w:i/>
          <w:sz w:val="19"/>
        </w:rPr>
        <w:t>closed”.</w:t>
      </w:r>
    </w:p>
    <w:p>
      <w:pPr>
        <w:spacing w:after="0"/>
        <w:jc w:val="both"/>
        <w:rPr>
          <w:i/>
          <w:sz w:val="19"/>
        </w:rPr>
        <w:sectPr>
          <w:pgSz w:w="11920" w:h="16860"/>
          <w:pgMar w:header="764" w:footer="0" w:top="1080" w:bottom="280" w:left="1417" w:right="1275"/>
        </w:sectPr>
      </w:pPr>
    </w:p>
    <w:p>
      <w:pPr>
        <w:pStyle w:val="BodyText"/>
        <w:spacing w:before="162"/>
        <w:rPr>
          <w:i/>
        </w:rPr>
      </w:pPr>
    </w:p>
    <w:p>
      <w:pPr>
        <w:pStyle w:val="BodyText"/>
        <w:ind w:left="23"/>
        <w:jc w:val="both"/>
      </w:pPr>
      <w:r>
        <w:rPr/>
        <w:t>Such</w:t>
      </w:r>
      <w:r>
        <w:rPr>
          <w:spacing w:val="-4"/>
        </w:rPr>
        <w:t> </w:t>
      </w:r>
      <w:r>
        <w:rPr/>
        <w:t>a</w:t>
      </w:r>
      <w:r>
        <w:rPr>
          <w:spacing w:val="-5"/>
        </w:rPr>
        <w:t> </w:t>
      </w:r>
      <w:r>
        <w:rPr/>
        <w:t>response</w:t>
      </w:r>
      <w:r>
        <w:rPr>
          <w:spacing w:val="-5"/>
        </w:rPr>
        <w:t> </w:t>
      </w:r>
      <w:r>
        <w:rPr/>
        <w:t>defies</w:t>
      </w:r>
      <w:r>
        <w:rPr>
          <w:spacing w:val="-5"/>
        </w:rPr>
        <w:t> </w:t>
      </w:r>
      <w:r>
        <w:rPr/>
        <w:t>rational</w:t>
      </w:r>
      <w:r>
        <w:rPr>
          <w:spacing w:val="-7"/>
        </w:rPr>
        <w:t> </w:t>
      </w:r>
      <w:r>
        <w:rPr>
          <w:spacing w:val="-2"/>
        </w:rPr>
        <w:t>belief.</w:t>
      </w:r>
    </w:p>
    <w:p>
      <w:pPr>
        <w:pStyle w:val="BodyText"/>
        <w:spacing w:before="231"/>
        <w:ind w:left="23" w:right="162"/>
        <w:jc w:val="both"/>
      </w:pPr>
      <w:r>
        <w:rPr/>
        <w:t>Can there be any doubt that yet another generation of medical students is being taught to regard ME/CFS as a psychiatric disorder?</w:t>
      </w:r>
    </w:p>
    <w:p>
      <w:pPr>
        <w:pStyle w:val="BodyText"/>
      </w:pPr>
    </w:p>
    <w:p>
      <w:pPr>
        <w:pStyle w:val="BodyText"/>
        <w:ind w:left="23" w:right="162"/>
        <w:jc w:val="both"/>
      </w:pPr>
      <w:r>
        <w:rPr/>
        <w:t>It is reasonable to believe that the consistent use of the term “CFS”, not</w:t>
      </w:r>
      <w:r>
        <w:rPr>
          <w:spacing w:val="-2"/>
        </w:rPr>
        <w:t> </w:t>
      </w:r>
      <w:r>
        <w:rPr/>
        <w:t>“ME” or even “ME/CFS”, indicates Elsevier’s mindset about the status of ME.</w:t>
      </w:r>
    </w:p>
    <w:p>
      <w:pPr>
        <w:pStyle w:val="BodyText"/>
      </w:pPr>
    </w:p>
    <w:p>
      <w:pPr>
        <w:pStyle w:val="BodyText"/>
        <w:spacing w:before="1"/>
        <w:ind w:left="23" w:right="114"/>
        <w:jc w:val="both"/>
      </w:pPr>
      <w:r>
        <w:rPr/>
        <w:t>The</w:t>
      </w:r>
      <w:r>
        <w:rPr>
          <w:spacing w:val="-6"/>
        </w:rPr>
        <w:t> </w:t>
      </w:r>
      <w:r>
        <w:rPr/>
        <w:t>authors</w:t>
      </w:r>
      <w:r>
        <w:rPr>
          <w:spacing w:val="-5"/>
        </w:rPr>
        <w:t> </w:t>
      </w:r>
      <w:r>
        <w:rPr/>
        <w:t>of the</w:t>
      </w:r>
      <w:r>
        <w:rPr>
          <w:spacing w:val="-3"/>
        </w:rPr>
        <w:t> </w:t>
      </w:r>
      <w:r>
        <w:rPr/>
        <w:t>11</w:t>
      </w:r>
      <w:r>
        <w:rPr>
          <w:vertAlign w:val="superscript"/>
        </w:rPr>
        <w:t>th</w:t>
      </w:r>
      <w:r>
        <w:rPr>
          <w:spacing w:val="-2"/>
          <w:vertAlign w:val="baseline"/>
        </w:rPr>
        <w:t> </w:t>
      </w:r>
      <w:r>
        <w:rPr>
          <w:vertAlign w:val="baseline"/>
        </w:rPr>
        <w:t>edition</w:t>
      </w:r>
      <w:r>
        <w:rPr>
          <w:spacing w:val="-1"/>
          <w:vertAlign w:val="baseline"/>
        </w:rPr>
        <w:t> </w:t>
      </w:r>
      <w:r>
        <w:rPr>
          <w:vertAlign w:val="baseline"/>
        </w:rPr>
        <w:t>of</w:t>
      </w:r>
      <w:r>
        <w:rPr>
          <w:spacing w:val="-3"/>
          <w:vertAlign w:val="baseline"/>
        </w:rPr>
        <w:t> </w:t>
      </w:r>
      <w:r>
        <w:rPr>
          <w:vertAlign w:val="baseline"/>
        </w:rPr>
        <w:t>Kumar</w:t>
      </w:r>
      <w:r>
        <w:rPr>
          <w:spacing w:val="-4"/>
          <w:vertAlign w:val="baseline"/>
        </w:rPr>
        <w:t> </w:t>
      </w:r>
      <w:r>
        <w:rPr>
          <w:vertAlign w:val="baseline"/>
        </w:rPr>
        <w:t>and</w:t>
      </w:r>
      <w:r>
        <w:rPr>
          <w:spacing w:val="-4"/>
          <w:vertAlign w:val="baseline"/>
        </w:rPr>
        <w:t> </w:t>
      </w:r>
      <w:r>
        <w:rPr>
          <w:vertAlign w:val="baseline"/>
        </w:rPr>
        <w:t>Clark’s</w:t>
      </w:r>
      <w:r>
        <w:rPr>
          <w:spacing w:val="-2"/>
          <w:vertAlign w:val="baseline"/>
        </w:rPr>
        <w:t> </w:t>
      </w:r>
      <w:r>
        <w:rPr>
          <w:vertAlign w:val="baseline"/>
        </w:rPr>
        <w:t>“Clinical Medicine”</w:t>
      </w:r>
      <w:r>
        <w:rPr>
          <w:spacing w:val="-3"/>
          <w:vertAlign w:val="baseline"/>
        </w:rPr>
        <w:t> </w:t>
      </w:r>
      <w:r>
        <w:rPr>
          <w:vertAlign w:val="baseline"/>
        </w:rPr>
        <w:t>are</w:t>
      </w:r>
      <w:r>
        <w:rPr>
          <w:spacing w:val="-3"/>
          <w:vertAlign w:val="baseline"/>
        </w:rPr>
        <w:t> </w:t>
      </w:r>
      <w:r>
        <w:rPr>
          <w:vertAlign w:val="baseline"/>
        </w:rPr>
        <w:t>David</w:t>
      </w:r>
      <w:r>
        <w:rPr>
          <w:spacing w:val="-4"/>
          <w:vertAlign w:val="baseline"/>
        </w:rPr>
        <w:t> </w:t>
      </w:r>
      <w:r>
        <w:rPr>
          <w:vertAlign w:val="baseline"/>
        </w:rPr>
        <w:t>Randall,</w:t>
      </w:r>
      <w:r>
        <w:rPr>
          <w:spacing w:val="-2"/>
          <w:vertAlign w:val="baseline"/>
        </w:rPr>
        <w:t> </w:t>
      </w:r>
      <w:r>
        <w:rPr>
          <w:vertAlign w:val="baseline"/>
        </w:rPr>
        <w:t>John</w:t>
      </w:r>
      <w:r>
        <w:rPr>
          <w:spacing w:val="-4"/>
          <w:vertAlign w:val="baseline"/>
        </w:rPr>
        <w:t> </w:t>
      </w:r>
      <w:r>
        <w:rPr>
          <w:vertAlign w:val="baseline"/>
        </w:rPr>
        <w:t>Booth</w:t>
      </w:r>
      <w:r>
        <w:rPr>
          <w:spacing w:val="-1"/>
          <w:vertAlign w:val="baseline"/>
        </w:rPr>
        <w:t> </w:t>
      </w:r>
      <w:r>
        <w:rPr>
          <w:vertAlign w:val="baseline"/>
        </w:rPr>
        <w:t>and</w:t>
      </w:r>
      <w:r>
        <w:rPr>
          <w:spacing w:val="-1"/>
          <w:vertAlign w:val="baseline"/>
        </w:rPr>
        <w:t> </w:t>
      </w:r>
      <w:r>
        <w:rPr>
          <w:vertAlign w:val="baseline"/>
        </w:rPr>
        <w:t>Kate</w:t>
      </w:r>
      <w:r>
        <w:rPr>
          <w:spacing w:val="-3"/>
          <w:vertAlign w:val="baseline"/>
        </w:rPr>
        <w:t> </w:t>
      </w:r>
      <w:r>
        <w:rPr>
          <w:vertAlign w:val="baseline"/>
        </w:rPr>
        <w:t>Wiles; all are qualified doctors. Medical practitioners, including authors of chapters in medical textbooks, have a duty to keep their CPE (continuing professional education) up-to-date, especially if, as confirmed by Elsevier, those authors are “</w:t>
      </w:r>
      <w:r>
        <w:rPr>
          <w:i/>
          <w:vertAlign w:val="baseline"/>
        </w:rPr>
        <w:t>actively involved in caring for CFS patients” </w:t>
      </w:r>
      <w:r>
        <w:rPr>
          <w:vertAlign w:val="baseline"/>
        </w:rPr>
        <w:t>and Elsevier ought to know this, so that the “</w:t>
      </w:r>
      <w:r>
        <w:rPr>
          <w:i/>
          <w:vertAlign w:val="baseline"/>
        </w:rPr>
        <w:t>educational integrity of the textbook” </w:t>
      </w:r>
      <w:r>
        <w:rPr>
          <w:vertAlign w:val="baseline"/>
        </w:rPr>
        <w:t>is indeed maintained. Sadly, this is not the case in the 11</w:t>
      </w:r>
      <w:r>
        <w:rPr>
          <w:vertAlign w:val="superscript"/>
        </w:rPr>
        <w:t>th</w:t>
      </w:r>
      <w:r>
        <w:rPr>
          <w:vertAlign w:val="baseline"/>
        </w:rPr>
        <w:t> edition of the textbook in question.</w:t>
      </w:r>
    </w:p>
    <w:p>
      <w:pPr>
        <w:pStyle w:val="BodyText"/>
      </w:pPr>
    </w:p>
    <w:p>
      <w:pPr>
        <w:pStyle w:val="BodyText"/>
        <w:ind w:left="23" w:right="162"/>
        <w:jc w:val="both"/>
      </w:pPr>
      <w:r>
        <w:rPr/>
        <w:t>It seems to have escaped Elsevier’s notice that the power of the internet to convey medical knowledge is greater by far than their textbook of medicine, so those who wish to “</w:t>
      </w:r>
      <w:r>
        <w:rPr>
          <w:i/>
        </w:rPr>
        <w:t>engage broadly with the literature and develop critical appraisal skills” </w:t>
      </w:r>
      <w:r>
        <w:rPr/>
        <w:t>can readily access up-to-date knowledge about ME, the plentiful opportunity for which appears to expose Elsevier’s regrettable failure to do so.</w:t>
      </w:r>
    </w:p>
    <w:p>
      <w:pPr>
        <w:pStyle w:val="BodyText"/>
        <w:spacing w:before="231"/>
        <w:ind w:left="23" w:right="161"/>
        <w:jc w:val="both"/>
      </w:pPr>
      <w:r>
        <w:rPr/>
        <w:t>Such apparent failure of Kumar and Clark’s authors to keep up their CPE has undoubtedly caused significant reputational damage to Elsevier by including the long-outdated and disproven content about ME as </w:t>
      </w:r>
      <w:r>
        <w:rPr>
          <w:i/>
        </w:rPr>
        <w:t>“current treatment</w:t>
      </w:r>
      <w:r>
        <w:rPr>
          <w:i/>
          <w:spacing w:val="-1"/>
        </w:rPr>
        <w:t> </w:t>
      </w:r>
      <w:r>
        <w:rPr>
          <w:i/>
        </w:rPr>
        <w:t>approaches” </w:t>
      </w:r>
      <w:r>
        <w:rPr/>
        <w:t>in outright rejection of NICE’s revised Guidelines, so it would surely be in Elsevier’s own best interests to provide an </w:t>
      </w:r>
      <w:r>
        <w:rPr>
          <w:i/>
        </w:rPr>
        <w:t>erratum </w:t>
      </w:r>
      <w:r>
        <w:rPr/>
        <w:t>without further delay.</w:t>
      </w:r>
    </w:p>
    <w:p>
      <w:pPr>
        <w:pStyle w:val="BodyText"/>
        <w:spacing w:before="2"/>
      </w:pPr>
    </w:p>
    <w:p>
      <w:pPr>
        <w:pStyle w:val="BodyText"/>
        <w:ind w:left="23" w:right="161"/>
        <w:jc w:val="both"/>
      </w:pPr>
      <w:r>
        <w:rPr/>
        <w:t>There is concern at the highest level of UK Government about the lack of appropriate provision for people with ME/CFS</w:t>
      </w:r>
      <w:r>
        <w:rPr>
          <w:spacing w:val="-3"/>
        </w:rPr>
        <w:t> </w:t>
      </w:r>
      <w:r>
        <w:rPr/>
        <w:t>and</w:t>
      </w:r>
      <w:r>
        <w:rPr>
          <w:spacing w:val="-3"/>
        </w:rPr>
        <w:t> </w:t>
      </w:r>
      <w:r>
        <w:rPr/>
        <w:t>the harm</w:t>
      </w:r>
      <w:r>
        <w:rPr>
          <w:spacing w:val="-2"/>
        </w:rPr>
        <w:t> </w:t>
      </w:r>
      <w:r>
        <w:rPr/>
        <w:t>to</w:t>
      </w:r>
      <w:r>
        <w:rPr>
          <w:spacing w:val="-1"/>
        </w:rPr>
        <w:t> </w:t>
      </w:r>
      <w:r>
        <w:rPr/>
        <w:t>people</w:t>
      </w:r>
      <w:r>
        <w:rPr>
          <w:spacing w:val="-3"/>
        </w:rPr>
        <w:t> </w:t>
      </w:r>
      <w:r>
        <w:rPr/>
        <w:t>resulting</w:t>
      </w:r>
      <w:r>
        <w:rPr>
          <w:spacing w:val="-2"/>
        </w:rPr>
        <w:t> </w:t>
      </w:r>
      <w:r>
        <w:rPr/>
        <w:t>from</w:t>
      </w:r>
      <w:r>
        <w:rPr>
          <w:spacing w:val="-2"/>
        </w:rPr>
        <w:t> </w:t>
      </w:r>
      <w:r>
        <w:rPr/>
        <w:t>Professor</w:t>
      </w:r>
      <w:r>
        <w:rPr>
          <w:spacing w:val="-3"/>
        </w:rPr>
        <w:t> </w:t>
      </w:r>
      <w:r>
        <w:rPr/>
        <w:t>Sir</w:t>
      </w:r>
      <w:r>
        <w:rPr>
          <w:spacing w:val="-1"/>
        </w:rPr>
        <w:t> </w:t>
      </w:r>
      <w:r>
        <w:rPr/>
        <w:t>Simon</w:t>
      </w:r>
      <w:r>
        <w:rPr>
          <w:spacing w:val="-1"/>
        </w:rPr>
        <w:t> </w:t>
      </w:r>
      <w:r>
        <w:rPr/>
        <w:t>Wessely’s</w:t>
      </w:r>
      <w:r>
        <w:rPr>
          <w:spacing w:val="-2"/>
        </w:rPr>
        <w:t> </w:t>
      </w:r>
      <w:r>
        <w:rPr/>
        <w:t>machinations</w:t>
      </w:r>
      <w:r>
        <w:rPr>
          <w:spacing w:val="-2"/>
        </w:rPr>
        <w:t> </w:t>
      </w:r>
      <w:r>
        <w:rPr/>
        <w:t>about</w:t>
      </w:r>
      <w:r>
        <w:rPr>
          <w:spacing w:val="-3"/>
        </w:rPr>
        <w:t> </w:t>
      </w:r>
      <w:r>
        <w:rPr/>
        <w:t>the nature</w:t>
      </w:r>
      <w:r>
        <w:rPr>
          <w:spacing w:val="-3"/>
        </w:rPr>
        <w:t> </w:t>
      </w:r>
      <w:r>
        <w:rPr/>
        <w:t>of</w:t>
      </w:r>
      <w:r>
        <w:rPr>
          <w:spacing w:val="-2"/>
        </w:rPr>
        <w:t> </w:t>
      </w:r>
      <w:r>
        <w:rPr/>
        <w:t>what has now been established as a physical disease (ie. not merely a syndrome).</w:t>
      </w:r>
      <w:r>
        <w:rPr>
          <w:spacing w:val="40"/>
        </w:rPr>
        <w:t> </w:t>
      </w:r>
      <w:r>
        <w:rPr/>
        <w:t>By letter dated 18</w:t>
      </w:r>
      <w:r>
        <w:rPr>
          <w:vertAlign w:val="superscript"/>
        </w:rPr>
        <w:t>th</w:t>
      </w:r>
      <w:r>
        <w:rPr>
          <w:vertAlign w:val="baseline"/>
        </w:rPr>
        <w:t> August 2025 the Rt Hon Nick Thomas-Symonds MP, Minister for the Cabinet Office, refers to the effects of the Wessely School’s dictum as “</w:t>
      </w:r>
      <w:r>
        <w:rPr>
          <w:i/>
          <w:vertAlign w:val="baseline"/>
        </w:rPr>
        <w:t>these important matters”</w:t>
      </w:r>
      <w:r>
        <w:rPr>
          <w:vertAlign w:val="baseline"/>
        </w:rPr>
        <w:t>.</w:t>
      </w:r>
    </w:p>
    <w:p>
      <w:pPr>
        <w:pStyle w:val="BodyText"/>
        <w:spacing w:before="230"/>
        <w:ind w:left="23" w:right="165"/>
        <w:jc w:val="both"/>
      </w:pPr>
      <w:r>
        <w:rPr/>
        <w:t>Not only is there mounting concern in the UK, there is international concern about the Wessely School’s extremely damaging and uninformed beliefs about ME/CFS and the consequential unnecessary suffering imposed on patients.</w:t>
      </w:r>
    </w:p>
    <w:p>
      <w:pPr>
        <w:pStyle w:val="BodyText"/>
      </w:pPr>
    </w:p>
    <w:p>
      <w:pPr>
        <w:pStyle w:val="BodyText"/>
        <w:ind w:left="23" w:right="161"/>
        <w:jc w:val="both"/>
      </w:pPr>
      <w:r>
        <w:rPr/>
        <w:t>On 16</w:t>
      </w:r>
      <w:r>
        <w:rPr>
          <w:vertAlign w:val="superscript"/>
        </w:rPr>
        <w:t>th</w:t>
      </w:r>
      <w:r>
        <w:rPr>
          <w:vertAlign w:val="baseline"/>
        </w:rPr>
        <w:t> May 2025, the month before Elsevier published the 11</w:t>
      </w:r>
      <w:r>
        <w:rPr>
          <w:vertAlign w:val="superscript"/>
        </w:rPr>
        <w:t>th</w:t>
      </w:r>
      <w:r>
        <w:rPr>
          <w:vertAlign w:val="baseline"/>
        </w:rPr>
        <w:t> edition of Kumar and Clark’s “Clinical Medicine”, a book entitled “Myalgic Encephalomyelitis/Chronic Fatigue Syndrome (ME/CFS)</w:t>
      </w:r>
      <w:r>
        <w:rPr>
          <w:spacing w:val="40"/>
          <w:vertAlign w:val="baseline"/>
        </w:rPr>
        <w:t> </w:t>
      </w:r>
      <w:r>
        <w:rPr>
          <w:vertAlign w:val="baseline"/>
        </w:rPr>
        <w:t>Methods and Protocols” was published by Springer Nature (ISBN 978-1-0716-4497-3).</w:t>
      </w:r>
      <w:r>
        <w:rPr>
          <w:spacing w:val="40"/>
          <w:vertAlign w:val="baseline"/>
        </w:rPr>
        <w:t> </w:t>
      </w:r>
      <w:r>
        <w:rPr>
          <w:vertAlign w:val="baseline"/>
        </w:rPr>
        <w:t>The co-authors are Professor Warren Tate and Dr Katie Peppercorn from the University of Otago. It is a comprehensive guide for clinicians and researchers about ME/CFS and it brings together published studies from 48 international authors. It covers the clinical diagnosis, diagnostics, immunology,</w:t>
      </w:r>
      <w:r>
        <w:rPr>
          <w:spacing w:val="-1"/>
          <w:vertAlign w:val="baseline"/>
        </w:rPr>
        <w:t> </w:t>
      </w:r>
      <w:r>
        <w:rPr>
          <w:vertAlign w:val="baseline"/>
        </w:rPr>
        <w:t>molecular biology changes in DNA, RNA and protein, metabolism and energy production. Research has expanded from the initial immunology trials to investigating what is happening in muscles, the brain, and the microbiome of ME sufferers, each author contributing different perspectives, which led to the identification of the </w:t>
      </w:r>
      <w:r>
        <w:rPr>
          <w:spacing w:val="-2"/>
          <w:vertAlign w:val="baseline"/>
        </w:rPr>
        <w:t>disease.</w:t>
      </w:r>
    </w:p>
    <w:p>
      <w:pPr>
        <w:pStyle w:val="BodyText"/>
        <w:spacing w:before="2"/>
      </w:pPr>
    </w:p>
    <w:p>
      <w:pPr>
        <w:spacing w:before="0"/>
        <w:ind w:left="23" w:right="162" w:firstLine="0"/>
        <w:jc w:val="both"/>
        <w:rPr>
          <w:sz w:val="19"/>
        </w:rPr>
      </w:pPr>
      <w:r>
        <w:rPr>
          <w:sz w:val="19"/>
        </w:rPr>
        <w:t>Interviewed</w:t>
      </w:r>
      <w:r>
        <w:rPr>
          <w:spacing w:val="-3"/>
          <w:sz w:val="19"/>
        </w:rPr>
        <w:t> </w:t>
      </w:r>
      <w:r>
        <w:rPr>
          <w:sz w:val="19"/>
        </w:rPr>
        <w:t>about</w:t>
      </w:r>
      <w:r>
        <w:rPr>
          <w:spacing w:val="-1"/>
          <w:sz w:val="19"/>
        </w:rPr>
        <w:t> </w:t>
      </w:r>
      <w:r>
        <w:rPr>
          <w:sz w:val="19"/>
        </w:rPr>
        <w:t>the</w:t>
      </w:r>
      <w:r>
        <w:rPr>
          <w:spacing w:val="-3"/>
          <w:sz w:val="19"/>
        </w:rPr>
        <w:t> </w:t>
      </w:r>
      <w:r>
        <w:rPr>
          <w:sz w:val="19"/>
        </w:rPr>
        <w:t>book,</w:t>
      </w:r>
      <w:r>
        <w:rPr>
          <w:spacing w:val="-4"/>
          <w:sz w:val="19"/>
        </w:rPr>
        <w:t> </w:t>
      </w:r>
      <w:r>
        <w:rPr>
          <w:sz w:val="19"/>
        </w:rPr>
        <w:t>Professor</w:t>
      </w:r>
      <w:r>
        <w:rPr>
          <w:spacing w:val="-3"/>
          <w:sz w:val="19"/>
        </w:rPr>
        <w:t> </w:t>
      </w:r>
      <w:r>
        <w:rPr>
          <w:sz w:val="19"/>
        </w:rPr>
        <w:t>Tate</w:t>
      </w:r>
      <w:r>
        <w:rPr>
          <w:spacing w:val="-5"/>
          <w:sz w:val="19"/>
        </w:rPr>
        <w:t> </w:t>
      </w:r>
      <w:r>
        <w:rPr>
          <w:sz w:val="19"/>
        </w:rPr>
        <w:t>said:</w:t>
      </w:r>
      <w:r>
        <w:rPr>
          <w:spacing w:val="-2"/>
          <w:sz w:val="19"/>
        </w:rPr>
        <w:t> </w:t>
      </w:r>
      <w:r>
        <w:rPr>
          <w:i/>
          <w:sz w:val="19"/>
        </w:rPr>
        <w:t>“</w:t>
      </w:r>
      <w:r>
        <w:rPr>
          <w:b/>
          <w:i/>
          <w:sz w:val="19"/>
        </w:rPr>
        <w:t>Combining</w:t>
      </w:r>
      <w:r>
        <w:rPr>
          <w:b/>
          <w:i/>
          <w:spacing w:val="-1"/>
          <w:sz w:val="19"/>
        </w:rPr>
        <w:t> </w:t>
      </w:r>
      <w:r>
        <w:rPr>
          <w:b/>
          <w:i/>
          <w:sz w:val="19"/>
        </w:rPr>
        <w:t>this</w:t>
      </w:r>
      <w:r>
        <w:rPr>
          <w:b/>
          <w:i/>
          <w:spacing w:val="-2"/>
          <w:sz w:val="19"/>
        </w:rPr>
        <w:t> </w:t>
      </w:r>
      <w:r>
        <w:rPr>
          <w:b/>
          <w:i/>
          <w:sz w:val="19"/>
        </w:rPr>
        <w:t>large</w:t>
      </w:r>
      <w:r>
        <w:rPr>
          <w:b/>
          <w:i/>
          <w:spacing w:val="-2"/>
          <w:sz w:val="19"/>
        </w:rPr>
        <w:t> </w:t>
      </w:r>
      <w:r>
        <w:rPr>
          <w:b/>
          <w:i/>
          <w:sz w:val="19"/>
        </w:rPr>
        <w:t>body</w:t>
      </w:r>
      <w:r>
        <w:rPr>
          <w:b/>
          <w:i/>
          <w:spacing w:val="-2"/>
          <w:sz w:val="19"/>
        </w:rPr>
        <w:t> </w:t>
      </w:r>
      <w:r>
        <w:rPr>
          <w:b/>
          <w:i/>
          <w:sz w:val="19"/>
        </w:rPr>
        <w:t>of</w:t>
      </w:r>
      <w:r>
        <w:rPr>
          <w:b/>
          <w:i/>
          <w:spacing w:val="-2"/>
          <w:sz w:val="19"/>
        </w:rPr>
        <w:t> </w:t>
      </w:r>
      <w:r>
        <w:rPr>
          <w:b/>
          <w:i/>
          <w:sz w:val="19"/>
        </w:rPr>
        <w:t>robust</w:t>
      </w:r>
      <w:r>
        <w:rPr>
          <w:b/>
          <w:i/>
          <w:spacing w:val="-3"/>
          <w:sz w:val="19"/>
        </w:rPr>
        <w:t> </w:t>
      </w:r>
      <w:r>
        <w:rPr>
          <w:b/>
          <w:i/>
          <w:sz w:val="19"/>
        </w:rPr>
        <w:t>research</w:t>
      </w:r>
      <w:r>
        <w:rPr>
          <w:b/>
          <w:i/>
          <w:spacing w:val="-4"/>
          <w:sz w:val="19"/>
        </w:rPr>
        <w:t> </w:t>
      </w:r>
      <w:r>
        <w:rPr>
          <w:b/>
          <w:i/>
          <w:sz w:val="19"/>
        </w:rPr>
        <w:t>into</w:t>
      </w:r>
      <w:r>
        <w:rPr>
          <w:b/>
          <w:i/>
          <w:spacing w:val="-4"/>
          <w:sz w:val="19"/>
        </w:rPr>
        <w:t> </w:t>
      </w:r>
      <w:r>
        <w:rPr>
          <w:b/>
          <w:i/>
          <w:sz w:val="19"/>
        </w:rPr>
        <w:t>one</w:t>
      </w:r>
      <w:r>
        <w:rPr>
          <w:b/>
          <w:i/>
          <w:spacing w:val="-4"/>
          <w:sz w:val="19"/>
        </w:rPr>
        <w:t> </w:t>
      </w:r>
      <w:r>
        <w:rPr>
          <w:b/>
          <w:i/>
          <w:sz w:val="19"/>
        </w:rPr>
        <w:t>publication validates</w:t>
      </w:r>
      <w:r>
        <w:rPr>
          <w:b/>
          <w:i/>
          <w:spacing w:val="-4"/>
          <w:sz w:val="19"/>
        </w:rPr>
        <w:t> </w:t>
      </w:r>
      <w:r>
        <w:rPr>
          <w:b/>
          <w:i/>
          <w:sz w:val="19"/>
        </w:rPr>
        <w:t>for</w:t>
      </w:r>
      <w:r>
        <w:rPr>
          <w:b/>
          <w:i/>
          <w:spacing w:val="-5"/>
          <w:sz w:val="19"/>
        </w:rPr>
        <w:t> </w:t>
      </w:r>
      <w:r>
        <w:rPr>
          <w:b/>
          <w:i/>
          <w:sz w:val="19"/>
        </w:rPr>
        <w:t>patients</w:t>
      </w:r>
      <w:r>
        <w:rPr>
          <w:b/>
          <w:i/>
          <w:spacing w:val="-4"/>
          <w:sz w:val="19"/>
        </w:rPr>
        <w:t> </w:t>
      </w:r>
      <w:r>
        <w:rPr>
          <w:b/>
          <w:i/>
          <w:sz w:val="19"/>
        </w:rPr>
        <w:t>their</w:t>
      </w:r>
      <w:r>
        <w:rPr>
          <w:b/>
          <w:i/>
          <w:spacing w:val="-3"/>
          <w:sz w:val="19"/>
        </w:rPr>
        <w:t> </w:t>
      </w:r>
      <w:r>
        <w:rPr>
          <w:b/>
          <w:i/>
          <w:sz w:val="19"/>
        </w:rPr>
        <w:t>illness</w:t>
      </w:r>
      <w:r>
        <w:rPr>
          <w:i/>
          <w:sz w:val="19"/>
        </w:rPr>
        <w:t>.</w:t>
      </w:r>
      <w:r>
        <w:rPr>
          <w:i/>
          <w:spacing w:val="35"/>
          <w:sz w:val="19"/>
        </w:rPr>
        <w:t> </w:t>
      </w:r>
      <w:r>
        <w:rPr>
          <w:b/>
          <w:i/>
          <w:sz w:val="19"/>
        </w:rPr>
        <w:t>The</w:t>
      </w:r>
      <w:r>
        <w:rPr>
          <w:b/>
          <w:i/>
          <w:spacing w:val="-3"/>
          <w:sz w:val="19"/>
        </w:rPr>
        <w:t> </w:t>
      </w:r>
      <w:r>
        <w:rPr>
          <w:b/>
          <w:i/>
          <w:sz w:val="19"/>
        </w:rPr>
        <w:t>people</w:t>
      </w:r>
      <w:r>
        <w:rPr>
          <w:b/>
          <w:i/>
          <w:spacing w:val="-3"/>
          <w:sz w:val="19"/>
        </w:rPr>
        <w:t> </w:t>
      </w:r>
      <w:r>
        <w:rPr>
          <w:b/>
          <w:i/>
          <w:sz w:val="19"/>
        </w:rPr>
        <w:t>and</w:t>
      </w:r>
      <w:r>
        <w:rPr>
          <w:b/>
          <w:i/>
          <w:spacing w:val="-5"/>
          <w:sz w:val="19"/>
        </w:rPr>
        <w:t> </w:t>
      </w:r>
      <w:r>
        <w:rPr>
          <w:b/>
          <w:i/>
          <w:sz w:val="19"/>
        </w:rPr>
        <w:t>their</w:t>
      </w:r>
      <w:r>
        <w:rPr>
          <w:b/>
          <w:i/>
          <w:spacing w:val="-3"/>
          <w:sz w:val="19"/>
        </w:rPr>
        <w:t> </w:t>
      </w:r>
      <w:r>
        <w:rPr>
          <w:b/>
          <w:i/>
          <w:sz w:val="19"/>
        </w:rPr>
        <w:t>families</w:t>
      </w:r>
      <w:r>
        <w:rPr>
          <w:b/>
          <w:i/>
          <w:spacing w:val="-1"/>
          <w:sz w:val="19"/>
        </w:rPr>
        <w:t> </w:t>
      </w:r>
      <w:r>
        <w:rPr>
          <w:b/>
          <w:i/>
          <w:sz w:val="19"/>
        </w:rPr>
        <w:t>who</w:t>
      </w:r>
      <w:r>
        <w:rPr>
          <w:b/>
          <w:i/>
          <w:spacing w:val="-5"/>
          <w:sz w:val="19"/>
        </w:rPr>
        <w:t> </w:t>
      </w:r>
      <w:r>
        <w:rPr>
          <w:b/>
          <w:i/>
          <w:sz w:val="19"/>
        </w:rPr>
        <w:t>live</w:t>
      </w:r>
      <w:r>
        <w:rPr>
          <w:b/>
          <w:i/>
          <w:spacing w:val="-3"/>
          <w:sz w:val="19"/>
        </w:rPr>
        <w:t> </w:t>
      </w:r>
      <w:r>
        <w:rPr>
          <w:b/>
          <w:i/>
          <w:sz w:val="19"/>
        </w:rPr>
        <w:t>with ME</w:t>
      </w:r>
      <w:r>
        <w:rPr>
          <w:b/>
          <w:i/>
          <w:spacing w:val="-2"/>
          <w:sz w:val="19"/>
        </w:rPr>
        <w:t> </w:t>
      </w:r>
      <w:r>
        <w:rPr>
          <w:b/>
          <w:i/>
          <w:sz w:val="19"/>
        </w:rPr>
        <w:t>know</w:t>
      </w:r>
      <w:r>
        <w:rPr>
          <w:b/>
          <w:i/>
          <w:spacing w:val="-3"/>
          <w:sz w:val="19"/>
        </w:rPr>
        <w:t> </w:t>
      </w:r>
      <w:r>
        <w:rPr>
          <w:b/>
          <w:i/>
          <w:sz w:val="19"/>
        </w:rPr>
        <w:t>it’s</w:t>
      </w:r>
      <w:r>
        <w:rPr>
          <w:b/>
          <w:i/>
          <w:spacing w:val="-1"/>
          <w:sz w:val="19"/>
        </w:rPr>
        <w:t> </w:t>
      </w:r>
      <w:r>
        <w:rPr>
          <w:b/>
          <w:i/>
          <w:sz w:val="19"/>
        </w:rPr>
        <w:t>a</w:t>
      </w:r>
      <w:r>
        <w:rPr>
          <w:b/>
          <w:i/>
          <w:spacing w:val="-3"/>
          <w:sz w:val="19"/>
        </w:rPr>
        <w:t> </w:t>
      </w:r>
      <w:r>
        <w:rPr>
          <w:b/>
          <w:i/>
          <w:sz w:val="19"/>
        </w:rPr>
        <w:t>devastating</w:t>
      </w:r>
      <w:r>
        <w:rPr>
          <w:b/>
          <w:i/>
          <w:spacing w:val="-5"/>
          <w:sz w:val="19"/>
        </w:rPr>
        <w:t> </w:t>
      </w:r>
      <w:r>
        <w:rPr>
          <w:b/>
          <w:i/>
          <w:sz w:val="19"/>
        </w:rPr>
        <w:t>disease</w:t>
      </w:r>
      <w:r>
        <w:rPr>
          <w:b/>
          <w:i/>
          <w:spacing w:val="-1"/>
          <w:sz w:val="19"/>
        </w:rPr>
        <w:t> </w:t>
      </w:r>
      <w:r>
        <w:rPr>
          <w:i/>
          <w:sz w:val="19"/>
        </w:rPr>
        <w:t>- the vast majority of those</w:t>
      </w:r>
      <w:r>
        <w:rPr>
          <w:i/>
          <w:spacing w:val="-2"/>
          <w:sz w:val="19"/>
        </w:rPr>
        <w:t> </w:t>
      </w:r>
      <w:r>
        <w:rPr>
          <w:i/>
          <w:sz w:val="19"/>
        </w:rPr>
        <w:t>people can’t work, some can’t</w:t>
      </w:r>
      <w:r>
        <w:rPr>
          <w:i/>
          <w:spacing w:val="-1"/>
          <w:sz w:val="19"/>
        </w:rPr>
        <w:t> </w:t>
      </w:r>
      <w:r>
        <w:rPr>
          <w:i/>
          <w:sz w:val="19"/>
        </w:rPr>
        <w:t>get</w:t>
      </w:r>
      <w:r>
        <w:rPr>
          <w:i/>
          <w:spacing w:val="-1"/>
          <w:sz w:val="19"/>
        </w:rPr>
        <w:t> </w:t>
      </w:r>
      <w:r>
        <w:rPr>
          <w:i/>
          <w:sz w:val="19"/>
        </w:rPr>
        <w:t>out of</w:t>
      </w:r>
      <w:r>
        <w:rPr>
          <w:i/>
          <w:spacing w:val="-3"/>
          <w:sz w:val="19"/>
        </w:rPr>
        <w:t> </w:t>
      </w:r>
      <w:r>
        <w:rPr>
          <w:i/>
          <w:sz w:val="19"/>
        </w:rPr>
        <w:t>their home, or even their bed. This book therefore sheds light on what they experience… Those who live with (ME/CFS) don’t know from one day to the next what their health</w:t>
      </w:r>
      <w:r>
        <w:rPr>
          <w:i/>
          <w:spacing w:val="-2"/>
          <w:sz w:val="19"/>
        </w:rPr>
        <w:t> </w:t>
      </w:r>
      <w:r>
        <w:rPr>
          <w:i/>
          <w:sz w:val="19"/>
        </w:rPr>
        <w:t>will be</w:t>
      </w:r>
      <w:r>
        <w:rPr>
          <w:i/>
          <w:spacing w:val="-2"/>
          <w:sz w:val="19"/>
        </w:rPr>
        <w:t> </w:t>
      </w:r>
      <w:r>
        <w:rPr>
          <w:i/>
          <w:sz w:val="19"/>
        </w:rPr>
        <w:t>like.</w:t>
      </w:r>
      <w:r>
        <w:rPr>
          <w:i/>
          <w:spacing w:val="-2"/>
          <w:sz w:val="19"/>
        </w:rPr>
        <w:t> </w:t>
      </w:r>
      <w:r>
        <w:rPr>
          <w:i/>
          <w:sz w:val="19"/>
        </w:rPr>
        <w:t>They</w:t>
      </w:r>
      <w:r>
        <w:rPr>
          <w:i/>
          <w:spacing w:val="-1"/>
          <w:sz w:val="19"/>
        </w:rPr>
        <w:t> </w:t>
      </w:r>
      <w:r>
        <w:rPr>
          <w:i/>
          <w:sz w:val="19"/>
        </w:rPr>
        <w:t>experience</w:t>
      </w:r>
      <w:r>
        <w:rPr>
          <w:i/>
          <w:spacing w:val="-2"/>
          <w:sz w:val="19"/>
        </w:rPr>
        <w:t> </w:t>
      </w:r>
      <w:r>
        <w:rPr>
          <w:i/>
          <w:sz w:val="19"/>
        </w:rPr>
        <w:t>a</w:t>
      </w:r>
      <w:r>
        <w:rPr>
          <w:i/>
          <w:spacing w:val="-2"/>
          <w:sz w:val="19"/>
        </w:rPr>
        <w:t> </w:t>
      </w:r>
      <w:r>
        <w:rPr>
          <w:i/>
          <w:sz w:val="19"/>
        </w:rPr>
        <w:t>lack of</w:t>
      </w:r>
      <w:r>
        <w:rPr>
          <w:i/>
          <w:spacing w:val="-3"/>
          <w:sz w:val="19"/>
        </w:rPr>
        <w:t> </w:t>
      </w:r>
      <w:r>
        <w:rPr>
          <w:i/>
          <w:sz w:val="19"/>
        </w:rPr>
        <w:t>understanding</w:t>
      </w:r>
      <w:r>
        <w:rPr>
          <w:i/>
          <w:spacing w:val="-1"/>
          <w:sz w:val="19"/>
        </w:rPr>
        <w:t> </w:t>
      </w:r>
      <w:r>
        <w:rPr>
          <w:i/>
          <w:sz w:val="19"/>
        </w:rPr>
        <w:t>from</w:t>
      </w:r>
      <w:r>
        <w:rPr>
          <w:i/>
          <w:spacing w:val="-1"/>
          <w:sz w:val="19"/>
        </w:rPr>
        <w:t> </w:t>
      </w:r>
      <w:r>
        <w:rPr>
          <w:i/>
          <w:sz w:val="19"/>
        </w:rPr>
        <w:t>other</w:t>
      </w:r>
      <w:r>
        <w:rPr>
          <w:i/>
          <w:spacing w:val="-3"/>
          <w:sz w:val="19"/>
        </w:rPr>
        <w:t> </w:t>
      </w:r>
      <w:r>
        <w:rPr>
          <w:i/>
          <w:sz w:val="19"/>
        </w:rPr>
        <w:t>people, from</w:t>
      </w:r>
      <w:r>
        <w:rPr>
          <w:i/>
          <w:spacing w:val="-1"/>
          <w:sz w:val="19"/>
        </w:rPr>
        <w:t> </w:t>
      </w:r>
      <w:r>
        <w:rPr>
          <w:i/>
          <w:sz w:val="19"/>
        </w:rPr>
        <w:t>insurers</w:t>
      </w:r>
      <w:r>
        <w:rPr>
          <w:i/>
          <w:spacing w:val="-2"/>
          <w:sz w:val="19"/>
        </w:rPr>
        <w:t> </w:t>
      </w:r>
      <w:r>
        <w:rPr>
          <w:i/>
          <w:sz w:val="19"/>
        </w:rPr>
        <w:t>and</w:t>
      </w:r>
      <w:r>
        <w:rPr>
          <w:i/>
          <w:spacing w:val="-2"/>
          <w:sz w:val="19"/>
        </w:rPr>
        <w:t> </w:t>
      </w:r>
      <w:r>
        <w:rPr>
          <w:i/>
          <w:sz w:val="19"/>
        </w:rPr>
        <w:t>even</w:t>
      </w:r>
      <w:r>
        <w:rPr>
          <w:i/>
          <w:spacing w:val="-4"/>
          <w:sz w:val="19"/>
        </w:rPr>
        <w:t> </w:t>
      </w:r>
      <w:r>
        <w:rPr>
          <w:i/>
          <w:sz w:val="19"/>
        </w:rPr>
        <w:t>from GPs.</w:t>
      </w:r>
      <w:r>
        <w:rPr>
          <w:i/>
          <w:spacing w:val="-2"/>
          <w:sz w:val="19"/>
        </w:rPr>
        <w:t> </w:t>
      </w:r>
      <w:r>
        <w:rPr>
          <w:b/>
          <w:i/>
          <w:sz w:val="19"/>
        </w:rPr>
        <w:t>They often have treatments…which don’t work or even make the condition worse…There was a massive inflammatory response which led to the brain not regulating temperature, blood sugar and gut responses, leading to a life of severe fatigue…We know there are biological causes and energy production is dysfunctional</w:t>
      </w:r>
      <w:r>
        <w:rPr>
          <w:i/>
          <w:sz w:val="19"/>
        </w:rPr>
        <w:t>. We see molecular changes resulting in dysfunctional physiology” </w:t>
      </w:r>
      <w:r>
        <w:rPr>
          <w:sz w:val="19"/>
        </w:rPr>
        <w:t>(9</w:t>
      </w:r>
      <w:r>
        <w:rPr>
          <w:sz w:val="19"/>
          <w:vertAlign w:val="superscript"/>
        </w:rPr>
        <w:t>th</w:t>
      </w:r>
      <w:r>
        <w:rPr>
          <w:sz w:val="19"/>
          <w:vertAlign w:val="baseline"/>
        </w:rPr>
        <w:t> July 2025: MedicalXpress: “</w:t>
      </w:r>
      <w:r>
        <w:rPr>
          <w:sz w:val="19"/>
          <w:u w:val="single"/>
          <w:vertAlign w:val="baseline"/>
        </w:rPr>
        <w:t>Fight to understand myalgic</w:t>
      </w:r>
      <w:r>
        <w:rPr>
          <w:sz w:val="19"/>
          <w:vertAlign w:val="baseline"/>
        </w:rPr>
        <w:t> </w:t>
      </w:r>
      <w:r>
        <w:rPr>
          <w:sz w:val="19"/>
          <w:u w:val="single"/>
          <w:vertAlign w:val="baseline"/>
        </w:rPr>
        <w:t>encephalomyelitis takes a major step forward”</w:t>
      </w:r>
      <w:r>
        <w:rPr>
          <w:sz w:val="19"/>
          <w:vertAlign w:val="baseline"/>
        </w:rPr>
        <w:t>: </w:t>
      </w:r>
      <w:hyperlink r:id="rId20">
        <w:r>
          <w:rPr>
            <w:color w:val="0562C1"/>
            <w:sz w:val="19"/>
            <w:u w:val="single" w:color="0562C1"/>
            <w:vertAlign w:val="baseline"/>
          </w:rPr>
          <w:t>https://medicalxpress.com/news/2025-07-myalgic-</w:t>
        </w:r>
      </w:hyperlink>
      <w:r>
        <w:rPr>
          <w:color w:val="0562C1"/>
          <w:sz w:val="19"/>
          <w:vertAlign w:val="baseline"/>
        </w:rPr>
        <w:t> </w:t>
      </w:r>
      <w:hyperlink r:id="rId20">
        <w:r>
          <w:rPr>
            <w:color w:val="0562C1"/>
            <w:sz w:val="19"/>
            <w:u w:val="single" w:color="0562C1"/>
            <w:vertAlign w:val="baseline"/>
          </w:rPr>
          <w:t>encephalomyelitis-major.html</w:t>
        </w:r>
      </w:hyperlink>
      <w:r>
        <w:rPr>
          <w:color w:val="0562C1"/>
          <w:sz w:val="19"/>
          <w:vertAlign w:val="baseline"/>
        </w:rPr>
        <w:t> </w:t>
      </w:r>
      <w:r>
        <w:rPr>
          <w:sz w:val="19"/>
          <w:vertAlign w:val="baseline"/>
        </w:rPr>
        <w:t>).</w:t>
      </w:r>
    </w:p>
    <w:p>
      <w:pPr>
        <w:pStyle w:val="BodyText"/>
        <w:spacing w:before="230"/>
        <w:ind w:left="23" w:right="162"/>
        <w:jc w:val="both"/>
      </w:pPr>
      <w:r>
        <w:rPr/>
        <w:t>Can</w:t>
      </w:r>
      <w:r>
        <w:rPr>
          <w:spacing w:val="-4"/>
        </w:rPr>
        <w:t> </w:t>
      </w:r>
      <w:r>
        <w:rPr/>
        <w:t>Elsevier’s</w:t>
      </w:r>
      <w:r>
        <w:rPr>
          <w:spacing w:val="-5"/>
        </w:rPr>
        <w:t> </w:t>
      </w:r>
      <w:r>
        <w:rPr/>
        <w:t>authors/editors</w:t>
      </w:r>
      <w:r>
        <w:rPr>
          <w:spacing w:val="-8"/>
        </w:rPr>
        <w:t> </w:t>
      </w:r>
      <w:r>
        <w:rPr/>
        <w:t>really</w:t>
      </w:r>
      <w:r>
        <w:rPr>
          <w:spacing w:val="-5"/>
        </w:rPr>
        <w:t> </w:t>
      </w:r>
      <w:r>
        <w:rPr/>
        <w:t>be</w:t>
      </w:r>
      <w:r>
        <w:rPr>
          <w:spacing w:val="-4"/>
        </w:rPr>
        <w:t> </w:t>
      </w:r>
      <w:r>
        <w:rPr/>
        <w:t>unaware</w:t>
      </w:r>
      <w:r>
        <w:rPr>
          <w:spacing w:val="-8"/>
        </w:rPr>
        <w:t> </w:t>
      </w:r>
      <w:r>
        <w:rPr/>
        <w:t>of</w:t>
      </w:r>
      <w:r>
        <w:rPr>
          <w:spacing w:val="-3"/>
        </w:rPr>
        <w:t> </w:t>
      </w:r>
      <w:r>
        <w:rPr/>
        <w:t>this</w:t>
      </w:r>
      <w:r>
        <w:rPr>
          <w:spacing w:val="-5"/>
        </w:rPr>
        <w:t> </w:t>
      </w:r>
      <w:r>
        <w:rPr/>
        <w:t>publication,</w:t>
      </w:r>
      <w:r>
        <w:rPr>
          <w:spacing w:val="-7"/>
        </w:rPr>
        <w:t> </w:t>
      </w:r>
      <w:r>
        <w:rPr/>
        <w:t>or</w:t>
      </w:r>
      <w:r>
        <w:rPr>
          <w:spacing w:val="-4"/>
        </w:rPr>
        <w:t> </w:t>
      </w:r>
      <w:r>
        <w:rPr/>
        <w:t>are</w:t>
      </w:r>
      <w:r>
        <w:rPr>
          <w:spacing w:val="-6"/>
        </w:rPr>
        <w:t> </w:t>
      </w:r>
      <w:r>
        <w:rPr/>
        <w:t>they</w:t>
      </w:r>
      <w:r>
        <w:rPr>
          <w:spacing w:val="-5"/>
        </w:rPr>
        <w:t> </w:t>
      </w:r>
      <w:r>
        <w:rPr/>
        <w:t>so</w:t>
      </w:r>
      <w:r>
        <w:rPr>
          <w:spacing w:val="-2"/>
        </w:rPr>
        <w:t> </w:t>
      </w:r>
      <w:r>
        <w:rPr/>
        <w:t>committed</w:t>
      </w:r>
      <w:r>
        <w:rPr>
          <w:spacing w:val="-4"/>
        </w:rPr>
        <w:t> </w:t>
      </w:r>
      <w:r>
        <w:rPr/>
        <w:t>to</w:t>
      </w:r>
      <w:r>
        <w:rPr>
          <w:spacing w:val="-5"/>
        </w:rPr>
        <w:t> </w:t>
      </w:r>
      <w:r>
        <w:rPr/>
        <w:t>the</w:t>
      </w:r>
      <w:r>
        <w:rPr>
          <w:spacing w:val="-4"/>
        </w:rPr>
        <w:t> </w:t>
      </w:r>
      <w:r>
        <w:rPr/>
        <w:t>Wessely</w:t>
      </w:r>
      <w:r>
        <w:rPr>
          <w:spacing w:val="-5"/>
        </w:rPr>
        <w:t> </w:t>
      </w:r>
      <w:r>
        <w:rPr/>
        <w:t>School’s discredited and invalidated ideology that they deride it?</w:t>
      </w:r>
    </w:p>
    <w:p>
      <w:pPr>
        <w:pStyle w:val="BodyText"/>
      </w:pPr>
    </w:p>
    <w:p>
      <w:pPr>
        <w:pStyle w:val="BodyText"/>
        <w:ind w:left="23" w:right="163"/>
        <w:jc w:val="both"/>
      </w:pPr>
      <w:r>
        <w:rPr/>
        <w:t>Perhaps the most cogent concern about the Wessely School’s decades-long control over all aspects of ME/CFS is to be</w:t>
      </w:r>
      <w:r>
        <w:rPr>
          <w:spacing w:val="22"/>
        </w:rPr>
        <w:t> </w:t>
      </w:r>
      <w:r>
        <w:rPr/>
        <w:t>found</w:t>
      </w:r>
      <w:r>
        <w:rPr>
          <w:spacing w:val="24"/>
        </w:rPr>
        <w:t> </w:t>
      </w:r>
      <w:r>
        <w:rPr/>
        <w:t>in</w:t>
      </w:r>
      <w:r>
        <w:rPr>
          <w:spacing w:val="26"/>
        </w:rPr>
        <w:t> </w:t>
      </w:r>
      <w:r>
        <w:rPr/>
        <w:t>the</w:t>
      </w:r>
      <w:r>
        <w:rPr>
          <w:spacing w:val="24"/>
        </w:rPr>
        <w:t> </w:t>
      </w:r>
      <w:r>
        <w:rPr/>
        <w:t>article</w:t>
      </w:r>
      <w:r>
        <w:rPr>
          <w:spacing w:val="27"/>
        </w:rPr>
        <w:t> </w:t>
      </w:r>
      <w:r>
        <w:rPr/>
        <w:t>“</w:t>
      </w:r>
      <w:r>
        <w:rPr>
          <w:u w:val="single"/>
        </w:rPr>
        <w:t>Why</w:t>
      </w:r>
      <w:r>
        <w:rPr>
          <w:spacing w:val="23"/>
          <w:u w:val="single"/>
        </w:rPr>
        <w:t> </w:t>
      </w:r>
      <w:r>
        <w:rPr>
          <w:u w:val="single"/>
        </w:rPr>
        <w:t>the</w:t>
      </w:r>
      <w:r>
        <w:rPr>
          <w:spacing w:val="24"/>
          <w:u w:val="single"/>
        </w:rPr>
        <w:t> </w:t>
      </w:r>
      <w:r>
        <w:rPr>
          <w:u w:val="single"/>
        </w:rPr>
        <w:t>Psychosomatic</w:t>
      </w:r>
      <w:r>
        <w:rPr>
          <w:spacing w:val="26"/>
          <w:u w:val="single"/>
        </w:rPr>
        <w:t> </w:t>
      </w:r>
      <w:r>
        <w:rPr>
          <w:u w:val="single"/>
        </w:rPr>
        <w:t>View</w:t>
      </w:r>
      <w:r>
        <w:rPr>
          <w:spacing w:val="24"/>
          <w:u w:val="single"/>
        </w:rPr>
        <w:t> </w:t>
      </w:r>
      <w:r>
        <w:rPr>
          <w:u w:val="single"/>
        </w:rPr>
        <w:t>of</w:t>
      </w:r>
      <w:r>
        <w:rPr>
          <w:spacing w:val="25"/>
          <w:u w:val="single"/>
        </w:rPr>
        <w:t> </w:t>
      </w:r>
      <w:r>
        <w:rPr>
          <w:u w:val="single"/>
        </w:rPr>
        <w:t>Myalgic</w:t>
      </w:r>
      <w:r>
        <w:rPr>
          <w:spacing w:val="24"/>
          <w:u w:val="single"/>
        </w:rPr>
        <w:t> </w:t>
      </w:r>
      <w:r>
        <w:rPr>
          <w:u w:val="single"/>
        </w:rPr>
        <w:t>Encephalomyelitis/Chronic</w:t>
      </w:r>
      <w:r>
        <w:rPr>
          <w:spacing w:val="22"/>
          <w:u w:val="single"/>
        </w:rPr>
        <w:t> </w:t>
      </w:r>
      <w:r>
        <w:rPr>
          <w:u w:val="single"/>
        </w:rPr>
        <w:t>Fatigue</w:t>
      </w:r>
      <w:r>
        <w:rPr>
          <w:spacing w:val="24"/>
          <w:u w:val="single"/>
        </w:rPr>
        <w:t> </w:t>
      </w:r>
      <w:r>
        <w:rPr>
          <w:u w:val="single"/>
        </w:rPr>
        <w:t>Syndrome</w:t>
      </w:r>
      <w:r>
        <w:rPr>
          <w:spacing w:val="24"/>
          <w:u w:val="single"/>
        </w:rPr>
        <w:t> </w:t>
      </w:r>
      <w:r>
        <w:rPr>
          <w:u w:val="single"/>
        </w:rPr>
        <w:t>is</w:t>
      </w:r>
    </w:p>
    <w:p>
      <w:pPr>
        <w:pStyle w:val="BodyText"/>
        <w:spacing w:after="0"/>
        <w:jc w:val="both"/>
        <w:sectPr>
          <w:pgSz w:w="11920" w:h="16860"/>
          <w:pgMar w:header="764" w:footer="0" w:top="1080" w:bottom="280" w:left="1417" w:right="1275"/>
        </w:sectPr>
      </w:pPr>
    </w:p>
    <w:p>
      <w:pPr>
        <w:pStyle w:val="BodyText"/>
        <w:spacing w:before="163"/>
        <w:ind w:left="23" w:right="163"/>
        <w:jc w:val="both"/>
      </w:pPr>
      <w:r>
        <w:rPr>
          <w:u w:val="single"/>
        </w:rPr>
        <w:t>Inconsistent with Current Evidence and Harmful to Patients</w:t>
      </w:r>
      <w:r>
        <w:rPr/>
        <w:t>”.</w:t>
      </w:r>
      <w:r>
        <w:rPr>
          <w:spacing w:val="40"/>
        </w:rPr>
        <w:t> </w:t>
      </w:r>
      <w:r>
        <w:rPr/>
        <w:t>It was published on 31</w:t>
      </w:r>
      <w:r>
        <w:rPr>
          <w:vertAlign w:val="superscript"/>
        </w:rPr>
        <w:t>st</w:t>
      </w:r>
      <w:r>
        <w:rPr>
          <w:vertAlign w:val="baseline"/>
        </w:rPr>
        <w:t> December 2023 by Professor Carmen</w:t>
      </w:r>
      <w:r>
        <w:rPr>
          <w:spacing w:val="-3"/>
          <w:vertAlign w:val="baseline"/>
        </w:rPr>
        <w:t> </w:t>
      </w:r>
      <w:r>
        <w:rPr>
          <w:vertAlign w:val="baseline"/>
        </w:rPr>
        <w:t>Scheibenbogen</w:t>
      </w:r>
      <w:r>
        <w:rPr>
          <w:spacing w:val="-3"/>
          <w:vertAlign w:val="baseline"/>
        </w:rPr>
        <w:t> </w:t>
      </w:r>
      <w:r>
        <w:rPr>
          <w:vertAlign w:val="baseline"/>
        </w:rPr>
        <w:t>et</w:t>
      </w:r>
      <w:r>
        <w:rPr>
          <w:spacing w:val="-3"/>
          <w:vertAlign w:val="baseline"/>
        </w:rPr>
        <w:t> </w:t>
      </w:r>
      <w:r>
        <w:rPr>
          <w:vertAlign w:val="baseline"/>
        </w:rPr>
        <w:t>al.</w:t>
      </w:r>
      <w:r>
        <w:rPr>
          <w:spacing w:val="79"/>
          <w:vertAlign w:val="baseline"/>
        </w:rPr>
        <w:t> </w:t>
      </w:r>
      <w:r>
        <w:rPr>
          <w:vertAlign w:val="baseline"/>
        </w:rPr>
        <w:t>She</w:t>
      </w:r>
      <w:r>
        <w:rPr>
          <w:spacing w:val="-5"/>
          <w:vertAlign w:val="baseline"/>
        </w:rPr>
        <w:t> </w:t>
      </w:r>
      <w:r>
        <w:rPr>
          <w:vertAlign w:val="baseline"/>
        </w:rPr>
        <w:t>is</w:t>
      </w:r>
      <w:r>
        <w:rPr>
          <w:spacing w:val="-2"/>
          <w:vertAlign w:val="baseline"/>
        </w:rPr>
        <w:t> </w:t>
      </w:r>
      <w:r>
        <w:rPr>
          <w:vertAlign w:val="baseline"/>
        </w:rPr>
        <w:t>Professor</w:t>
      </w:r>
      <w:r>
        <w:rPr>
          <w:spacing w:val="-6"/>
          <w:vertAlign w:val="baseline"/>
        </w:rPr>
        <w:t> </w:t>
      </w:r>
      <w:r>
        <w:rPr>
          <w:vertAlign w:val="baseline"/>
        </w:rPr>
        <w:t>of</w:t>
      </w:r>
      <w:r>
        <w:rPr>
          <w:spacing w:val="-2"/>
          <w:vertAlign w:val="baseline"/>
        </w:rPr>
        <w:t> </w:t>
      </w:r>
      <w:r>
        <w:rPr>
          <w:vertAlign w:val="baseline"/>
        </w:rPr>
        <w:t>Immunology</w:t>
      </w:r>
      <w:r>
        <w:rPr>
          <w:spacing w:val="-6"/>
          <w:vertAlign w:val="baseline"/>
        </w:rPr>
        <w:t> </w:t>
      </w:r>
      <w:r>
        <w:rPr>
          <w:vertAlign w:val="baseline"/>
        </w:rPr>
        <w:t>and</w:t>
      </w:r>
      <w:r>
        <w:rPr>
          <w:spacing w:val="-3"/>
          <w:vertAlign w:val="baseline"/>
        </w:rPr>
        <w:t> </w:t>
      </w:r>
      <w:r>
        <w:rPr>
          <w:vertAlign w:val="baseline"/>
        </w:rPr>
        <w:t>Deputy</w:t>
      </w:r>
      <w:r>
        <w:rPr>
          <w:spacing w:val="-4"/>
          <w:vertAlign w:val="baseline"/>
        </w:rPr>
        <w:t> </w:t>
      </w:r>
      <w:r>
        <w:rPr>
          <w:vertAlign w:val="baseline"/>
        </w:rPr>
        <w:t>Chair,</w:t>
      </w:r>
      <w:r>
        <w:rPr>
          <w:spacing w:val="-6"/>
          <w:vertAlign w:val="baseline"/>
        </w:rPr>
        <w:t> </w:t>
      </w:r>
      <w:r>
        <w:rPr>
          <w:vertAlign w:val="baseline"/>
        </w:rPr>
        <w:t>Institute</w:t>
      </w:r>
      <w:r>
        <w:rPr>
          <w:spacing w:val="-3"/>
          <w:vertAlign w:val="baseline"/>
        </w:rPr>
        <w:t> </w:t>
      </w:r>
      <w:r>
        <w:rPr>
          <w:vertAlign w:val="baseline"/>
        </w:rPr>
        <w:t>of</w:t>
      </w:r>
      <w:r>
        <w:rPr>
          <w:spacing w:val="-5"/>
          <w:vertAlign w:val="baseline"/>
        </w:rPr>
        <w:t> </w:t>
      </w:r>
      <w:r>
        <w:rPr>
          <w:vertAlign w:val="baseline"/>
        </w:rPr>
        <w:t>Medical</w:t>
      </w:r>
      <w:r>
        <w:rPr>
          <w:spacing w:val="-2"/>
          <w:vertAlign w:val="baseline"/>
        </w:rPr>
        <w:t> </w:t>
      </w:r>
      <w:r>
        <w:rPr>
          <w:vertAlign w:val="baseline"/>
        </w:rPr>
        <w:t>Immunology,</w:t>
      </w:r>
      <w:r>
        <w:rPr>
          <w:spacing w:val="-6"/>
          <w:vertAlign w:val="baseline"/>
        </w:rPr>
        <w:t> </w:t>
      </w:r>
      <w:r>
        <w:rPr>
          <w:vertAlign w:val="baseline"/>
        </w:rPr>
        <w:t>at the University Hospital </w:t>
      </w:r>
      <w:hyperlink r:id="rId21">
        <w:r>
          <w:rPr>
            <w:color w:val="0562C1"/>
            <w:u w:val="single" w:color="0562C1"/>
            <w:vertAlign w:val="baseline"/>
          </w:rPr>
          <w:t>Charité</w:t>
        </w:r>
      </w:hyperlink>
      <w:r>
        <w:rPr>
          <w:color w:val="0562C1"/>
          <w:vertAlign w:val="baseline"/>
        </w:rPr>
        <w:t> </w:t>
      </w:r>
      <w:r>
        <w:rPr>
          <w:vertAlign w:val="baseline"/>
        </w:rPr>
        <w:t>in Berlin (Journal of Clinical Medicine 2023:12(24)8345</w:t>
      </w:r>
    </w:p>
    <w:p>
      <w:pPr>
        <w:pStyle w:val="BodyText"/>
        <w:spacing w:line="230" w:lineRule="exact"/>
        <w:ind w:left="63"/>
        <w:jc w:val="both"/>
      </w:pPr>
      <w:hyperlink r:id="rId22">
        <w:r>
          <w:rPr>
            <w:color w:val="0562C1"/>
            <w:u w:val="single" w:color="0562C1"/>
          </w:rPr>
          <w:t>https://www.mdpi.com/1648-9144/60/1/83</w:t>
        </w:r>
      </w:hyperlink>
      <w:r>
        <w:rPr/>
        <w:t>).</w:t>
      </w:r>
      <w:r>
        <w:rPr>
          <w:spacing w:val="25"/>
        </w:rPr>
        <w:t> </w:t>
      </w:r>
      <w:r>
        <w:rPr/>
        <w:t>She</w:t>
      </w:r>
      <w:r>
        <w:rPr>
          <w:spacing w:val="-5"/>
        </w:rPr>
        <w:t> </w:t>
      </w:r>
      <w:r>
        <w:rPr/>
        <w:t>does</w:t>
      </w:r>
      <w:r>
        <w:rPr>
          <w:spacing w:val="-9"/>
        </w:rPr>
        <w:t> </w:t>
      </w:r>
      <w:r>
        <w:rPr/>
        <w:t>not</w:t>
      </w:r>
      <w:r>
        <w:rPr>
          <w:spacing w:val="-7"/>
        </w:rPr>
        <w:t> </w:t>
      </w:r>
      <w:r>
        <w:rPr/>
        <w:t>mince</w:t>
      </w:r>
      <w:r>
        <w:rPr>
          <w:spacing w:val="-5"/>
        </w:rPr>
        <w:t> </w:t>
      </w:r>
      <w:r>
        <w:rPr/>
        <w:t>her</w:t>
      </w:r>
      <w:r>
        <w:rPr>
          <w:spacing w:val="-8"/>
        </w:rPr>
        <w:t> </w:t>
      </w:r>
      <w:r>
        <w:rPr>
          <w:spacing w:val="-2"/>
        </w:rPr>
        <w:t>words:</w:t>
      </w:r>
    </w:p>
    <w:p>
      <w:pPr>
        <w:pStyle w:val="BodyText"/>
        <w:spacing w:before="2"/>
      </w:pPr>
    </w:p>
    <w:p>
      <w:pPr>
        <w:spacing w:before="0"/>
        <w:ind w:left="23" w:right="163" w:firstLine="0"/>
        <w:jc w:val="both"/>
        <w:rPr>
          <w:i/>
          <w:sz w:val="19"/>
        </w:rPr>
      </w:pPr>
      <w:r>
        <w:rPr>
          <w:i/>
          <w:sz w:val="19"/>
        </w:rPr>
        <w:t>“A vocal minority of researchers remains convinced of a psychosomatic…causation of ME/CFS despite the frequently demonstrated organic abnormalities and the simultaneous lack of evidence for relevant psychosomatic factors. The striking discrepancy between the strong conviction among proponents of a psychosomatic aetiology of ME/CFS and the simultaneous lack of evidence for this view has also been observed in other scientific fields. Research shows that…individuals who strongly disagree with the scientific consensus are, on average, less knowledgeable about the topics than others but are more convinced of their knowledge”.</w:t>
      </w:r>
    </w:p>
    <w:p>
      <w:pPr>
        <w:spacing w:before="231"/>
        <w:ind w:left="23" w:right="112" w:firstLine="0"/>
        <w:jc w:val="both"/>
        <w:rPr>
          <w:i/>
          <w:sz w:val="19"/>
        </w:rPr>
      </w:pPr>
      <w:r>
        <w:rPr>
          <w:sz w:val="19"/>
        </w:rPr>
        <w:t>Professor Scheibenbogen continues: </w:t>
      </w:r>
      <w:r>
        <w:rPr>
          <w:i/>
          <w:sz w:val="19"/>
        </w:rPr>
        <w:t>“Contrary to psychosomatic hypotheses, replicable organic abnormalities are evident</w:t>
      </w:r>
      <w:r>
        <w:rPr>
          <w:i/>
          <w:spacing w:val="-3"/>
          <w:sz w:val="19"/>
        </w:rPr>
        <w:t> </w:t>
      </w:r>
      <w:r>
        <w:rPr>
          <w:i/>
          <w:sz w:val="19"/>
        </w:rPr>
        <w:t>in</w:t>
      </w:r>
      <w:r>
        <w:rPr>
          <w:i/>
          <w:spacing w:val="-2"/>
          <w:sz w:val="19"/>
        </w:rPr>
        <w:t> </w:t>
      </w:r>
      <w:r>
        <w:rPr>
          <w:i/>
          <w:sz w:val="19"/>
        </w:rPr>
        <w:t>ME/CFS.</w:t>
      </w:r>
      <w:r>
        <w:rPr>
          <w:i/>
          <w:spacing w:val="36"/>
          <w:sz w:val="19"/>
        </w:rPr>
        <w:t> </w:t>
      </w:r>
      <w:r>
        <w:rPr>
          <w:i/>
          <w:sz w:val="19"/>
        </w:rPr>
        <w:t>The</w:t>
      </w:r>
      <w:r>
        <w:rPr>
          <w:i/>
          <w:spacing w:val="-2"/>
          <w:sz w:val="19"/>
        </w:rPr>
        <w:t> </w:t>
      </w:r>
      <w:r>
        <w:rPr>
          <w:i/>
          <w:sz w:val="19"/>
        </w:rPr>
        <w:t>most</w:t>
      </w:r>
      <w:r>
        <w:rPr>
          <w:i/>
          <w:spacing w:val="-3"/>
          <w:sz w:val="19"/>
        </w:rPr>
        <w:t> </w:t>
      </w:r>
      <w:r>
        <w:rPr>
          <w:i/>
          <w:sz w:val="19"/>
        </w:rPr>
        <w:t>important</w:t>
      </w:r>
      <w:r>
        <w:rPr>
          <w:i/>
          <w:spacing w:val="-3"/>
          <w:sz w:val="19"/>
        </w:rPr>
        <w:t> </w:t>
      </w:r>
      <w:r>
        <w:rPr>
          <w:i/>
          <w:sz w:val="19"/>
        </w:rPr>
        <w:t>replicated</w:t>
      </w:r>
      <w:r>
        <w:rPr>
          <w:i/>
          <w:spacing w:val="-4"/>
          <w:sz w:val="19"/>
        </w:rPr>
        <w:t> </w:t>
      </w:r>
      <w:r>
        <w:rPr>
          <w:i/>
          <w:sz w:val="19"/>
        </w:rPr>
        <w:t>abnormalities</w:t>
      </w:r>
      <w:r>
        <w:rPr>
          <w:i/>
          <w:spacing w:val="-2"/>
          <w:sz w:val="19"/>
        </w:rPr>
        <w:t> </w:t>
      </w:r>
      <w:r>
        <w:rPr>
          <w:i/>
          <w:sz w:val="19"/>
        </w:rPr>
        <w:t>include a</w:t>
      </w:r>
      <w:r>
        <w:rPr>
          <w:i/>
          <w:spacing w:val="-2"/>
          <w:sz w:val="19"/>
        </w:rPr>
        <w:t> </w:t>
      </w:r>
      <w:r>
        <w:rPr>
          <w:i/>
          <w:sz w:val="19"/>
        </w:rPr>
        <w:t>significant</w:t>
      </w:r>
      <w:r>
        <w:rPr>
          <w:i/>
          <w:spacing w:val="-3"/>
          <w:sz w:val="19"/>
        </w:rPr>
        <w:t> </w:t>
      </w:r>
      <w:r>
        <w:rPr>
          <w:i/>
          <w:sz w:val="19"/>
        </w:rPr>
        <w:t>reduction</w:t>
      </w:r>
      <w:r>
        <w:rPr>
          <w:i/>
          <w:spacing w:val="-1"/>
          <w:sz w:val="19"/>
        </w:rPr>
        <w:t> </w:t>
      </w:r>
      <w:r>
        <w:rPr>
          <w:i/>
          <w:sz w:val="19"/>
        </w:rPr>
        <w:t>in</w:t>
      </w:r>
      <w:r>
        <w:rPr>
          <w:i/>
          <w:spacing w:val="-2"/>
          <w:sz w:val="19"/>
        </w:rPr>
        <w:t> </w:t>
      </w:r>
      <w:r>
        <w:rPr>
          <w:i/>
          <w:sz w:val="19"/>
        </w:rPr>
        <w:t>cerebral</w:t>
      </w:r>
      <w:r>
        <w:rPr>
          <w:i/>
          <w:spacing w:val="-3"/>
          <w:sz w:val="19"/>
        </w:rPr>
        <w:t> </w:t>
      </w:r>
      <w:r>
        <w:rPr>
          <w:i/>
          <w:sz w:val="19"/>
        </w:rPr>
        <w:t>blood</w:t>
      </w:r>
      <w:r>
        <w:rPr>
          <w:i/>
          <w:spacing w:val="-1"/>
          <w:sz w:val="19"/>
        </w:rPr>
        <w:t> </w:t>
      </w:r>
      <w:r>
        <w:rPr>
          <w:i/>
          <w:sz w:val="19"/>
        </w:rPr>
        <w:t>flow, endothelial dysfunction, a reduction in systemic oxygen supply, a reduced peak oxygen consumption, an increase in ventricular</w:t>
      </w:r>
      <w:r>
        <w:rPr>
          <w:i/>
          <w:spacing w:val="-8"/>
          <w:sz w:val="19"/>
        </w:rPr>
        <w:t> </w:t>
      </w:r>
      <w:r>
        <w:rPr>
          <w:i/>
          <w:sz w:val="19"/>
        </w:rPr>
        <w:t>lactate</w:t>
      </w:r>
      <w:r>
        <w:rPr>
          <w:i/>
          <w:spacing w:val="-5"/>
          <w:sz w:val="19"/>
        </w:rPr>
        <w:t> </w:t>
      </w:r>
      <w:r>
        <w:rPr>
          <w:i/>
          <w:sz w:val="19"/>
        </w:rPr>
        <w:t>levels,</w:t>
      </w:r>
      <w:r>
        <w:rPr>
          <w:i/>
          <w:spacing w:val="-7"/>
          <w:sz w:val="19"/>
        </w:rPr>
        <w:t> </w:t>
      </w:r>
      <w:r>
        <w:rPr>
          <w:i/>
          <w:sz w:val="19"/>
        </w:rPr>
        <w:t>hypometabolism</w:t>
      </w:r>
      <w:r>
        <w:rPr>
          <w:i/>
          <w:spacing w:val="-4"/>
          <w:sz w:val="19"/>
        </w:rPr>
        <w:t> </w:t>
      </w:r>
      <w:r>
        <w:rPr>
          <w:i/>
          <w:sz w:val="19"/>
        </w:rPr>
        <w:t>and</w:t>
      </w:r>
      <w:r>
        <w:rPr>
          <w:i/>
          <w:spacing w:val="-7"/>
          <w:sz w:val="19"/>
        </w:rPr>
        <w:t> </w:t>
      </w:r>
      <w:r>
        <w:rPr>
          <w:i/>
          <w:sz w:val="19"/>
        </w:rPr>
        <w:t>increased</w:t>
      </w:r>
      <w:r>
        <w:rPr>
          <w:i/>
          <w:spacing w:val="-4"/>
          <w:sz w:val="19"/>
        </w:rPr>
        <w:t> </w:t>
      </w:r>
      <w:r>
        <w:rPr>
          <w:i/>
          <w:sz w:val="19"/>
        </w:rPr>
        <w:t>levels</w:t>
      </w:r>
      <w:r>
        <w:rPr>
          <w:i/>
          <w:spacing w:val="-7"/>
          <w:sz w:val="19"/>
        </w:rPr>
        <w:t> </w:t>
      </w:r>
      <w:r>
        <w:rPr>
          <w:i/>
          <w:sz w:val="19"/>
        </w:rPr>
        <w:t>of</w:t>
      </w:r>
      <w:r>
        <w:rPr>
          <w:i/>
          <w:spacing w:val="-6"/>
          <w:sz w:val="19"/>
        </w:rPr>
        <w:t> </w:t>
      </w:r>
      <w:r>
        <w:rPr>
          <w:i/>
          <w:sz w:val="19"/>
        </w:rPr>
        <w:t>autoantibodies</w:t>
      </w:r>
      <w:r>
        <w:rPr>
          <w:i/>
          <w:spacing w:val="-5"/>
          <w:sz w:val="19"/>
        </w:rPr>
        <w:t> </w:t>
      </w:r>
      <w:r>
        <w:rPr>
          <w:i/>
          <w:sz w:val="19"/>
        </w:rPr>
        <w:t>against</w:t>
      </w:r>
      <w:r>
        <w:rPr>
          <w:i/>
          <w:spacing w:val="-6"/>
          <w:sz w:val="19"/>
        </w:rPr>
        <w:t> </w:t>
      </w:r>
      <w:r>
        <w:rPr>
          <w:i/>
          <w:sz w:val="19"/>
        </w:rPr>
        <w:t>G-protein-coupled</w:t>
      </w:r>
      <w:r>
        <w:rPr>
          <w:i/>
          <w:spacing w:val="-4"/>
          <w:sz w:val="19"/>
        </w:rPr>
        <w:t> </w:t>
      </w:r>
      <w:r>
        <w:rPr>
          <w:i/>
          <w:sz w:val="19"/>
        </w:rPr>
        <w:t>receptors. Many organic abnormalities found in ME/CFS correlate with symptom severity, indicating a relevant role in the</w:t>
      </w:r>
      <w:r>
        <w:rPr>
          <w:i/>
          <w:spacing w:val="40"/>
          <w:sz w:val="19"/>
        </w:rPr>
        <w:t> </w:t>
      </w:r>
      <w:r>
        <w:rPr>
          <w:i/>
          <w:sz w:val="19"/>
        </w:rPr>
        <w:t>disease process…In addition to ME/CFS itself, the lack of medical care and social support is particularly burdensome</w:t>
      </w:r>
      <w:r>
        <w:rPr>
          <w:i/>
          <w:spacing w:val="40"/>
          <w:sz w:val="19"/>
        </w:rPr>
        <w:t> </w:t>
      </w:r>
      <w:r>
        <w:rPr>
          <w:i/>
          <w:sz w:val="19"/>
        </w:rPr>
        <w:t>for those affected.</w:t>
      </w:r>
      <w:r>
        <w:rPr>
          <w:i/>
          <w:spacing w:val="40"/>
          <w:sz w:val="19"/>
        </w:rPr>
        <w:t> </w:t>
      </w:r>
      <w:r>
        <w:rPr>
          <w:i/>
          <w:sz w:val="19"/>
        </w:rPr>
        <w:t>In the health care system, patients with ME/CFS have to reckon with medical gaslighting and sometimes severe maltreatment – physicians convince patients…that they are psychosomatically ill.</w:t>
      </w:r>
      <w:r>
        <w:rPr>
          <w:i/>
          <w:spacing w:val="40"/>
          <w:sz w:val="19"/>
        </w:rPr>
        <w:t> </w:t>
      </w:r>
      <w:r>
        <w:rPr>
          <w:i/>
          <w:sz w:val="19"/>
        </w:rPr>
        <w:t>When admitted to hospital or rehabilitation programmes, patients with ME/CFS who are wrongly classified as having a</w:t>
      </w:r>
      <w:r>
        <w:rPr>
          <w:i/>
          <w:spacing w:val="80"/>
          <w:sz w:val="19"/>
        </w:rPr>
        <w:t> </w:t>
      </w:r>
      <w:r>
        <w:rPr>
          <w:i/>
          <w:sz w:val="19"/>
        </w:rPr>
        <w:t>psychosomatic illness are threatened with mistreatment, including activity-increasing therapies like GET that can seriously harm them”.</w:t>
      </w:r>
    </w:p>
    <w:p>
      <w:pPr>
        <w:pStyle w:val="BodyText"/>
        <w:spacing w:before="1"/>
        <w:rPr>
          <w:i/>
        </w:rPr>
      </w:pPr>
    </w:p>
    <w:p>
      <w:pPr>
        <w:pStyle w:val="BodyText"/>
        <w:ind w:left="23" w:right="161"/>
        <w:jc w:val="both"/>
      </w:pPr>
      <w:r>
        <w:rPr/>
        <w:t>Professor</w:t>
      </w:r>
      <w:r>
        <w:rPr>
          <w:spacing w:val="-1"/>
        </w:rPr>
        <w:t> </w:t>
      </w:r>
      <w:r>
        <w:rPr/>
        <w:t>Scheibenbogen</w:t>
      </w:r>
      <w:r>
        <w:rPr>
          <w:spacing w:val="-1"/>
        </w:rPr>
        <w:t> </w:t>
      </w:r>
      <w:r>
        <w:rPr/>
        <w:t>emphasises the importance of educating physicians and</w:t>
      </w:r>
      <w:r>
        <w:rPr>
          <w:spacing w:val="-3"/>
        </w:rPr>
        <w:t> </w:t>
      </w:r>
      <w:r>
        <w:rPr/>
        <w:t>the public about</w:t>
      </w:r>
      <w:r>
        <w:rPr>
          <w:spacing w:val="-1"/>
        </w:rPr>
        <w:t> </w:t>
      </w:r>
      <w:r>
        <w:rPr/>
        <w:t>the incorrect and harmful psychosomatic model, as this misdiagnosis can lead to mistreatment, stigmatisation and difficulty in receiving appropriate care and benefits.</w:t>
      </w:r>
    </w:p>
    <w:p>
      <w:pPr>
        <w:pStyle w:val="BodyText"/>
        <w:spacing w:before="1"/>
      </w:pPr>
    </w:p>
    <w:p>
      <w:pPr>
        <w:spacing w:before="0"/>
        <w:ind w:left="23" w:right="160" w:firstLine="0"/>
        <w:jc w:val="both"/>
        <w:rPr>
          <w:i/>
          <w:sz w:val="19"/>
        </w:rPr>
      </w:pPr>
      <w:r>
        <w:rPr>
          <w:sz w:val="19"/>
        </w:rPr>
        <w:t>In one online group, Karen van Dyck wrote that Professor Sir Simon Wessely: </w:t>
      </w:r>
      <w:r>
        <w:rPr>
          <w:i/>
          <w:sz w:val="19"/>
        </w:rPr>
        <w:t>“Caused and continues to cause gross suffering and fear</w:t>
      </w:r>
      <w:r>
        <w:rPr>
          <w:i/>
          <w:spacing w:val="-1"/>
          <w:sz w:val="19"/>
        </w:rPr>
        <w:t> </w:t>
      </w:r>
      <w:r>
        <w:rPr>
          <w:i/>
          <w:sz w:val="19"/>
        </w:rPr>
        <w:t>and sheer threat of being made worse by all NHS workers…Simon Wessely failed to put the Patient Voice above his own</w:t>
      </w:r>
      <w:r>
        <w:rPr>
          <w:sz w:val="19"/>
        </w:rPr>
        <w:t>…</w:t>
      </w:r>
      <w:r>
        <w:rPr>
          <w:i/>
          <w:sz w:val="19"/>
        </w:rPr>
        <w:t>he took away all knowledge that was there…he made an entire generation…of ME sufferers more ill.</w:t>
      </w:r>
      <w:r>
        <w:rPr>
          <w:i/>
          <w:spacing w:val="40"/>
          <w:sz w:val="19"/>
        </w:rPr>
        <w:t> </w:t>
      </w:r>
      <w:r>
        <w:rPr>
          <w:i/>
          <w:sz w:val="19"/>
        </w:rPr>
        <w:t>He is responsible</w:t>
      </w:r>
      <w:r>
        <w:rPr>
          <w:i/>
          <w:spacing w:val="-2"/>
          <w:sz w:val="19"/>
        </w:rPr>
        <w:t> </w:t>
      </w:r>
      <w:r>
        <w:rPr>
          <w:i/>
          <w:sz w:val="19"/>
        </w:rPr>
        <w:t>for failure to listen</w:t>
      </w:r>
      <w:r>
        <w:rPr>
          <w:i/>
          <w:spacing w:val="-1"/>
          <w:sz w:val="19"/>
        </w:rPr>
        <w:t> </w:t>
      </w:r>
      <w:r>
        <w:rPr>
          <w:i/>
          <w:sz w:val="19"/>
        </w:rPr>
        <w:t>and</w:t>
      </w:r>
      <w:r>
        <w:rPr>
          <w:i/>
          <w:spacing w:val="-2"/>
          <w:sz w:val="19"/>
        </w:rPr>
        <w:t> </w:t>
      </w:r>
      <w:r>
        <w:rPr>
          <w:i/>
          <w:sz w:val="19"/>
        </w:rPr>
        <w:t>just</w:t>
      </w:r>
      <w:r>
        <w:rPr>
          <w:i/>
          <w:spacing w:val="-1"/>
          <w:sz w:val="19"/>
        </w:rPr>
        <w:t> </w:t>
      </w:r>
      <w:r>
        <w:rPr>
          <w:i/>
          <w:sz w:val="19"/>
        </w:rPr>
        <w:t>being focused</w:t>
      </w:r>
      <w:r>
        <w:rPr>
          <w:i/>
          <w:spacing w:val="-1"/>
          <w:sz w:val="19"/>
        </w:rPr>
        <w:t> </w:t>
      </w:r>
      <w:r>
        <w:rPr>
          <w:i/>
          <w:sz w:val="19"/>
        </w:rPr>
        <w:t>on his own career.</w:t>
      </w:r>
      <w:r>
        <w:rPr>
          <w:i/>
          <w:spacing w:val="40"/>
          <w:sz w:val="19"/>
        </w:rPr>
        <w:t> </w:t>
      </w:r>
      <w:r>
        <w:rPr>
          <w:i/>
          <w:sz w:val="19"/>
        </w:rPr>
        <w:t>That</w:t>
      </w:r>
      <w:r>
        <w:rPr>
          <w:i/>
          <w:spacing w:val="-1"/>
          <w:sz w:val="19"/>
        </w:rPr>
        <w:t> </w:t>
      </w:r>
      <w:r>
        <w:rPr>
          <w:i/>
          <w:sz w:val="19"/>
        </w:rPr>
        <w:t>is not</w:t>
      </w:r>
      <w:r>
        <w:rPr>
          <w:i/>
          <w:spacing w:val="-1"/>
          <w:sz w:val="19"/>
        </w:rPr>
        <w:t> </w:t>
      </w:r>
      <w:r>
        <w:rPr>
          <w:i/>
          <w:sz w:val="19"/>
        </w:rPr>
        <w:t>someone</w:t>
      </w:r>
      <w:r>
        <w:rPr>
          <w:i/>
          <w:spacing w:val="-2"/>
          <w:sz w:val="19"/>
        </w:rPr>
        <w:t> </w:t>
      </w:r>
      <w:r>
        <w:rPr>
          <w:i/>
          <w:sz w:val="19"/>
        </w:rPr>
        <w:t>who has done society any good at all”.</w:t>
      </w:r>
    </w:p>
    <w:p>
      <w:pPr>
        <w:pStyle w:val="BodyText"/>
        <w:spacing w:before="230"/>
        <w:ind w:left="23" w:right="162"/>
        <w:jc w:val="both"/>
      </w:pPr>
      <w:r>
        <w:rPr/>
        <w:t>This evidence – of which there is much more – confirms that Sir Simon’s characterisation of ME patients contributes to the widespread clinical invalidation and resultant psychological harm so often experienced by people with ME.</w:t>
      </w:r>
    </w:p>
    <w:p>
      <w:pPr>
        <w:pStyle w:val="BodyText"/>
      </w:pPr>
    </w:p>
    <w:p>
      <w:pPr>
        <w:pStyle w:val="BodyText"/>
        <w:ind w:left="23" w:right="162"/>
        <w:jc w:val="both"/>
      </w:pPr>
      <w:r>
        <w:rPr/>
        <w:t>Indeed, it is proven that physically sick people whose symptoms are dismissed by healthcare providers experience serious psychological harm, and that medical invalidation triggers a cascade of harmful consequences, leaving patients damaged and desperate (Allyson C Bontempo et al: Psychological Bulletin 2025: 151:4:399-427).</w:t>
      </w:r>
    </w:p>
    <w:p>
      <w:pPr>
        <w:pStyle w:val="BodyText"/>
        <w:spacing w:before="1"/>
      </w:pPr>
    </w:p>
    <w:p>
      <w:pPr>
        <w:pStyle w:val="BodyText"/>
        <w:ind w:left="23" w:right="161"/>
        <w:jc w:val="both"/>
      </w:pPr>
      <w:r>
        <w:rPr/>
        <w:t>Mindful of the extent of published opposition to Professor Sir Simon Wessely’s assertion that ME is but a “</w:t>
      </w:r>
      <w:r>
        <w:rPr>
          <w:i/>
        </w:rPr>
        <w:t>false</w:t>
      </w:r>
      <w:r>
        <w:rPr>
          <w:i/>
          <w:spacing w:val="40"/>
        </w:rPr>
        <w:t> </w:t>
      </w:r>
      <w:r>
        <w:rPr>
          <w:i/>
        </w:rPr>
        <w:t>illness belief”</w:t>
      </w:r>
      <w:r>
        <w:rPr/>
        <w:t>, might it be deemed to be purveying potential iatrogenic harm for Elsevier to purvey such disproven content as factual when it is not?</w:t>
      </w:r>
      <w:r>
        <w:rPr>
          <w:spacing w:val="40"/>
        </w:rPr>
        <w:t> </w:t>
      </w:r>
      <w:r>
        <w:rPr/>
        <w:t>Elsevier can hardly plead ignorance (and ignorance is no defence in law) because the internet is awash with scientific evidence that disproves their content about ME/CFS.</w:t>
      </w:r>
    </w:p>
    <w:p>
      <w:pPr>
        <w:pStyle w:val="BodyText"/>
        <w:spacing w:before="231"/>
        <w:ind w:left="23"/>
        <w:jc w:val="both"/>
      </w:pPr>
      <w:r>
        <w:rPr/>
        <w:t>What</w:t>
      </w:r>
      <w:r>
        <w:rPr>
          <w:spacing w:val="-7"/>
        </w:rPr>
        <w:t> </w:t>
      </w:r>
      <w:r>
        <w:rPr/>
        <w:t>Elsevier</w:t>
      </w:r>
      <w:r>
        <w:rPr>
          <w:spacing w:val="-2"/>
        </w:rPr>
        <w:t> </w:t>
      </w:r>
      <w:r>
        <w:rPr/>
        <w:t>has</w:t>
      </w:r>
      <w:r>
        <w:rPr>
          <w:spacing w:val="-6"/>
        </w:rPr>
        <w:t> </w:t>
      </w:r>
      <w:r>
        <w:rPr/>
        <w:t>published</w:t>
      </w:r>
      <w:r>
        <w:rPr>
          <w:spacing w:val="-2"/>
        </w:rPr>
        <w:t> </w:t>
      </w:r>
      <w:r>
        <w:rPr/>
        <w:t>in</w:t>
      </w:r>
      <w:r>
        <w:rPr>
          <w:spacing w:val="-5"/>
        </w:rPr>
        <w:t> </w:t>
      </w:r>
      <w:r>
        <w:rPr/>
        <w:t>the</w:t>
      </w:r>
      <w:r>
        <w:rPr>
          <w:spacing w:val="-2"/>
        </w:rPr>
        <w:t> </w:t>
      </w:r>
      <w:r>
        <w:rPr/>
        <w:t>11</w:t>
      </w:r>
      <w:r>
        <w:rPr>
          <w:vertAlign w:val="superscript"/>
        </w:rPr>
        <w:t>th</w:t>
      </w:r>
      <w:r>
        <w:rPr>
          <w:spacing w:val="-3"/>
          <w:vertAlign w:val="baseline"/>
        </w:rPr>
        <w:t> </w:t>
      </w:r>
      <w:r>
        <w:rPr>
          <w:vertAlign w:val="baseline"/>
        </w:rPr>
        <w:t>edition</w:t>
      </w:r>
      <w:r>
        <w:rPr>
          <w:spacing w:val="-2"/>
          <w:vertAlign w:val="baseline"/>
        </w:rPr>
        <w:t> </w:t>
      </w:r>
      <w:r>
        <w:rPr>
          <w:vertAlign w:val="baseline"/>
        </w:rPr>
        <w:t>of</w:t>
      </w:r>
      <w:r>
        <w:rPr>
          <w:spacing w:val="-4"/>
          <w:vertAlign w:val="baseline"/>
        </w:rPr>
        <w:t> </w:t>
      </w:r>
      <w:r>
        <w:rPr>
          <w:vertAlign w:val="baseline"/>
        </w:rPr>
        <w:t>Kumar</w:t>
      </w:r>
      <w:r>
        <w:rPr>
          <w:spacing w:val="-4"/>
          <w:vertAlign w:val="baseline"/>
        </w:rPr>
        <w:t> </w:t>
      </w:r>
      <w:r>
        <w:rPr>
          <w:vertAlign w:val="baseline"/>
        </w:rPr>
        <w:t>and</w:t>
      </w:r>
      <w:r>
        <w:rPr>
          <w:spacing w:val="-5"/>
          <w:vertAlign w:val="baseline"/>
        </w:rPr>
        <w:t> </w:t>
      </w:r>
      <w:r>
        <w:rPr>
          <w:vertAlign w:val="baseline"/>
        </w:rPr>
        <w:t>Clark</w:t>
      </w:r>
      <w:r>
        <w:rPr>
          <w:spacing w:val="-3"/>
          <w:vertAlign w:val="baseline"/>
        </w:rPr>
        <w:t> </w:t>
      </w:r>
      <w:r>
        <w:rPr>
          <w:vertAlign w:val="baseline"/>
        </w:rPr>
        <w:t>may</w:t>
      </w:r>
      <w:r>
        <w:rPr>
          <w:spacing w:val="-3"/>
          <w:vertAlign w:val="baseline"/>
        </w:rPr>
        <w:t> </w:t>
      </w:r>
      <w:r>
        <w:rPr>
          <w:vertAlign w:val="baseline"/>
        </w:rPr>
        <w:t>be</w:t>
      </w:r>
      <w:r>
        <w:rPr>
          <w:spacing w:val="-7"/>
          <w:vertAlign w:val="baseline"/>
        </w:rPr>
        <w:t> </w:t>
      </w:r>
      <w:r>
        <w:rPr>
          <w:vertAlign w:val="baseline"/>
        </w:rPr>
        <w:t>legally</w:t>
      </w:r>
      <w:r>
        <w:rPr>
          <w:spacing w:val="-3"/>
          <w:vertAlign w:val="baseline"/>
        </w:rPr>
        <w:t> </w:t>
      </w:r>
      <w:r>
        <w:rPr>
          <w:vertAlign w:val="baseline"/>
        </w:rPr>
        <w:t>problematic</w:t>
      </w:r>
      <w:r>
        <w:rPr>
          <w:spacing w:val="-2"/>
          <w:vertAlign w:val="baseline"/>
        </w:rPr>
        <w:t> </w:t>
      </w:r>
      <w:r>
        <w:rPr>
          <w:vertAlign w:val="baseline"/>
        </w:rPr>
        <w:t>on</w:t>
      </w:r>
      <w:r>
        <w:rPr>
          <w:spacing w:val="-4"/>
          <w:vertAlign w:val="baseline"/>
        </w:rPr>
        <w:t> </w:t>
      </w:r>
      <w:r>
        <w:rPr>
          <w:vertAlign w:val="baseline"/>
        </w:rPr>
        <w:t>multiple</w:t>
      </w:r>
      <w:r>
        <w:rPr>
          <w:spacing w:val="-2"/>
          <w:vertAlign w:val="baseline"/>
        </w:rPr>
        <w:t> counts:</w:t>
      </w:r>
    </w:p>
    <w:p>
      <w:pPr>
        <w:pStyle w:val="BodyText"/>
        <w:spacing w:before="1"/>
      </w:pPr>
    </w:p>
    <w:p>
      <w:pPr>
        <w:pStyle w:val="ListParagraph"/>
        <w:numPr>
          <w:ilvl w:val="0"/>
          <w:numId w:val="3"/>
        </w:numPr>
        <w:tabs>
          <w:tab w:pos="743" w:val="left" w:leader="none"/>
        </w:tabs>
        <w:spacing w:line="240" w:lineRule="auto" w:before="1" w:after="0"/>
        <w:ind w:left="743" w:right="162" w:hanging="360"/>
        <w:jc w:val="both"/>
        <w:rPr>
          <w:sz w:val="19"/>
        </w:rPr>
      </w:pPr>
      <w:r>
        <w:rPr>
          <w:b/>
          <w:sz w:val="19"/>
        </w:rPr>
        <w:t>Montgomery</w:t>
      </w:r>
      <w:r>
        <w:rPr>
          <w:b/>
          <w:spacing w:val="-5"/>
          <w:sz w:val="19"/>
        </w:rPr>
        <w:t> </w:t>
      </w:r>
      <w:r>
        <w:rPr>
          <w:b/>
          <w:i/>
          <w:sz w:val="19"/>
        </w:rPr>
        <w:t>v</w:t>
      </w:r>
      <w:r>
        <w:rPr>
          <w:b/>
          <w:i/>
          <w:spacing w:val="-2"/>
          <w:sz w:val="19"/>
        </w:rPr>
        <w:t> </w:t>
      </w:r>
      <w:r>
        <w:rPr>
          <w:b/>
          <w:sz w:val="19"/>
        </w:rPr>
        <w:t>Lanarkshire</w:t>
      </w:r>
      <w:r>
        <w:rPr>
          <w:b/>
          <w:spacing w:val="-4"/>
          <w:sz w:val="19"/>
        </w:rPr>
        <w:t> </w:t>
      </w:r>
      <w:r>
        <w:rPr>
          <w:b/>
          <w:sz w:val="19"/>
        </w:rPr>
        <w:t>Health</w:t>
      </w:r>
      <w:r>
        <w:rPr>
          <w:b/>
          <w:spacing w:val="-3"/>
          <w:sz w:val="19"/>
        </w:rPr>
        <w:t> </w:t>
      </w:r>
      <w:r>
        <w:rPr>
          <w:b/>
          <w:sz w:val="19"/>
        </w:rPr>
        <w:t>Board</w:t>
      </w:r>
      <w:r>
        <w:rPr>
          <w:b/>
          <w:spacing w:val="-5"/>
          <w:sz w:val="19"/>
        </w:rPr>
        <w:t> </w:t>
      </w:r>
      <w:r>
        <w:rPr>
          <w:b/>
          <w:sz w:val="19"/>
        </w:rPr>
        <w:t>(2015)</w:t>
      </w:r>
      <w:r>
        <w:rPr>
          <w:b/>
          <w:spacing w:val="-3"/>
          <w:sz w:val="19"/>
        </w:rPr>
        <w:t> </w:t>
      </w:r>
      <w:r>
        <w:rPr>
          <w:sz w:val="19"/>
        </w:rPr>
        <w:t>–</w:t>
      </w:r>
      <w:r>
        <w:rPr>
          <w:spacing w:val="-5"/>
          <w:sz w:val="19"/>
        </w:rPr>
        <w:t> </w:t>
      </w:r>
      <w:r>
        <w:rPr>
          <w:sz w:val="19"/>
        </w:rPr>
        <w:t>all</w:t>
      </w:r>
      <w:r>
        <w:rPr>
          <w:spacing w:val="-2"/>
          <w:sz w:val="19"/>
        </w:rPr>
        <w:t> </w:t>
      </w:r>
      <w:r>
        <w:rPr>
          <w:sz w:val="19"/>
        </w:rPr>
        <w:t>clinicians</w:t>
      </w:r>
      <w:r>
        <w:rPr>
          <w:spacing w:val="-4"/>
          <w:sz w:val="19"/>
        </w:rPr>
        <w:t> </w:t>
      </w:r>
      <w:r>
        <w:rPr>
          <w:sz w:val="19"/>
        </w:rPr>
        <w:t>are</w:t>
      </w:r>
      <w:r>
        <w:rPr>
          <w:spacing w:val="-5"/>
          <w:sz w:val="19"/>
        </w:rPr>
        <w:t> </w:t>
      </w:r>
      <w:r>
        <w:rPr>
          <w:sz w:val="19"/>
        </w:rPr>
        <w:t>required</w:t>
      </w:r>
      <w:r>
        <w:rPr>
          <w:spacing w:val="-6"/>
          <w:sz w:val="19"/>
        </w:rPr>
        <w:t> </w:t>
      </w:r>
      <w:r>
        <w:rPr>
          <w:sz w:val="19"/>
        </w:rPr>
        <w:t>by</w:t>
      </w:r>
      <w:r>
        <w:rPr>
          <w:spacing w:val="-6"/>
          <w:sz w:val="19"/>
        </w:rPr>
        <w:t> </w:t>
      </w:r>
      <w:r>
        <w:rPr>
          <w:sz w:val="19"/>
        </w:rPr>
        <w:t>law</w:t>
      </w:r>
      <w:r>
        <w:rPr>
          <w:spacing w:val="-3"/>
          <w:sz w:val="19"/>
        </w:rPr>
        <w:t> </w:t>
      </w:r>
      <w:r>
        <w:rPr>
          <w:sz w:val="19"/>
        </w:rPr>
        <w:t>to</w:t>
      </w:r>
      <w:r>
        <w:rPr>
          <w:spacing w:val="-6"/>
          <w:sz w:val="19"/>
        </w:rPr>
        <w:t> </w:t>
      </w:r>
      <w:r>
        <w:rPr>
          <w:sz w:val="19"/>
        </w:rPr>
        <w:t>disclose</w:t>
      </w:r>
      <w:r>
        <w:rPr>
          <w:spacing w:val="-5"/>
          <w:sz w:val="19"/>
        </w:rPr>
        <w:t> </w:t>
      </w:r>
      <w:r>
        <w:rPr>
          <w:sz w:val="19"/>
        </w:rPr>
        <w:t>material</w:t>
      </w:r>
      <w:r>
        <w:rPr>
          <w:spacing w:val="-5"/>
          <w:sz w:val="19"/>
        </w:rPr>
        <w:t> </w:t>
      </w:r>
      <w:r>
        <w:rPr>
          <w:sz w:val="19"/>
        </w:rPr>
        <w:t>risks of</w:t>
      </w:r>
      <w:r>
        <w:rPr>
          <w:spacing w:val="-2"/>
          <w:sz w:val="19"/>
        </w:rPr>
        <w:t> </w:t>
      </w:r>
      <w:r>
        <w:rPr>
          <w:sz w:val="19"/>
        </w:rPr>
        <w:t>treatment</w:t>
      </w:r>
      <w:r>
        <w:rPr>
          <w:spacing w:val="-2"/>
          <w:sz w:val="19"/>
        </w:rPr>
        <w:t> </w:t>
      </w:r>
      <w:r>
        <w:rPr>
          <w:sz w:val="19"/>
        </w:rPr>
        <w:t>to</w:t>
      </w:r>
      <w:r>
        <w:rPr>
          <w:spacing w:val="-1"/>
          <w:sz w:val="19"/>
        </w:rPr>
        <w:t> </w:t>
      </w:r>
      <w:r>
        <w:rPr>
          <w:sz w:val="19"/>
        </w:rPr>
        <w:t>intended</w:t>
      </w:r>
      <w:r>
        <w:rPr>
          <w:spacing w:val="-2"/>
          <w:sz w:val="19"/>
        </w:rPr>
        <w:t> </w:t>
      </w:r>
      <w:r>
        <w:rPr>
          <w:sz w:val="19"/>
        </w:rPr>
        <w:t>recipients. The</w:t>
      </w:r>
      <w:r>
        <w:rPr>
          <w:spacing w:val="-2"/>
          <w:sz w:val="19"/>
        </w:rPr>
        <w:t> </w:t>
      </w:r>
      <w:r>
        <w:rPr>
          <w:sz w:val="19"/>
        </w:rPr>
        <w:t>recommended interventions</w:t>
      </w:r>
      <w:r>
        <w:rPr>
          <w:spacing w:val="-1"/>
          <w:sz w:val="19"/>
        </w:rPr>
        <w:t> </w:t>
      </w:r>
      <w:r>
        <w:rPr>
          <w:sz w:val="19"/>
        </w:rPr>
        <w:t>for</w:t>
      </w:r>
      <w:r>
        <w:rPr>
          <w:spacing w:val="-2"/>
          <w:sz w:val="19"/>
        </w:rPr>
        <w:t> </w:t>
      </w:r>
      <w:r>
        <w:rPr>
          <w:sz w:val="19"/>
        </w:rPr>
        <w:t>ME/CFS</w:t>
      </w:r>
      <w:r>
        <w:rPr>
          <w:spacing w:val="-2"/>
          <w:sz w:val="19"/>
        </w:rPr>
        <w:t> </w:t>
      </w:r>
      <w:r>
        <w:rPr>
          <w:sz w:val="19"/>
        </w:rPr>
        <w:t>in Elsevier’s</w:t>
      </w:r>
      <w:r>
        <w:rPr>
          <w:spacing w:val="-1"/>
          <w:sz w:val="19"/>
        </w:rPr>
        <w:t> </w:t>
      </w:r>
      <w:r>
        <w:rPr>
          <w:sz w:val="19"/>
        </w:rPr>
        <w:t>latest edition of</w:t>
      </w:r>
      <w:r>
        <w:rPr>
          <w:spacing w:val="-2"/>
          <w:sz w:val="19"/>
        </w:rPr>
        <w:t> </w:t>
      </w:r>
      <w:r>
        <w:rPr>
          <w:sz w:val="19"/>
        </w:rPr>
        <w:t>Kumar</w:t>
      </w:r>
      <w:r>
        <w:rPr>
          <w:spacing w:val="-1"/>
          <w:sz w:val="19"/>
        </w:rPr>
        <w:t> </w:t>
      </w:r>
      <w:r>
        <w:rPr>
          <w:sz w:val="19"/>
        </w:rPr>
        <w:t>and</w:t>
      </w:r>
      <w:r>
        <w:rPr>
          <w:spacing w:val="-3"/>
          <w:sz w:val="19"/>
        </w:rPr>
        <w:t> </w:t>
      </w:r>
      <w:r>
        <w:rPr>
          <w:sz w:val="19"/>
        </w:rPr>
        <w:t>Clark fail</w:t>
      </w:r>
      <w:r>
        <w:rPr>
          <w:spacing w:val="-2"/>
          <w:sz w:val="19"/>
        </w:rPr>
        <w:t> </w:t>
      </w:r>
      <w:r>
        <w:rPr>
          <w:sz w:val="19"/>
        </w:rPr>
        <w:t>to</w:t>
      </w:r>
      <w:r>
        <w:rPr>
          <w:spacing w:val="-1"/>
          <w:sz w:val="19"/>
        </w:rPr>
        <w:t> </w:t>
      </w:r>
      <w:r>
        <w:rPr>
          <w:sz w:val="19"/>
        </w:rPr>
        <w:t>mention</w:t>
      </w:r>
      <w:r>
        <w:rPr>
          <w:spacing w:val="-3"/>
          <w:sz w:val="19"/>
        </w:rPr>
        <w:t> </w:t>
      </w:r>
      <w:r>
        <w:rPr>
          <w:sz w:val="19"/>
        </w:rPr>
        <w:t>the legal</w:t>
      </w:r>
      <w:r>
        <w:rPr>
          <w:spacing w:val="-2"/>
          <w:sz w:val="19"/>
        </w:rPr>
        <w:t> </w:t>
      </w:r>
      <w:r>
        <w:rPr>
          <w:sz w:val="19"/>
        </w:rPr>
        <w:t>requirement</w:t>
      </w:r>
      <w:r>
        <w:rPr>
          <w:spacing w:val="-1"/>
          <w:sz w:val="19"/>
        </w:rPr>
        <w:t> </w:t>
      </w:r>
      <w:r>
        <w:rPr>
          <w:sz w:val="19"/>
        </w:rPr>
        <w:t>for</w:t>
      </w:r>
      <w:r>
        <w:rPr>
          <w:spacing w:val="-1"/>
          <w:sz w:val="19"/>
        </w:rPr>
        <w:t> </w:t>
      </w:r>
      <w:r>
        <w:rPr>
          <w:sz w:val="19"/>
        </w:rPr>
        <w:t>warnings</w:t>
      </w:r>
      <w:r>
        <w:rPr>
          <w:spacing w:val="-2"/>
          <w:sz w:val="19"/>
        </w:rPr>
        <w:t> </w:t>
      </w:r>
      <w:r>
        <w:rPr>
          <w:sz w:val="19"/>
        </w:rPr>
        <w:t>of the</w:t>
      </w:r>
      <w:r>
        <w:rPr>
          <w:spacing w:val="-3"/>
          <w:sz w:val="19"/>
        </w:rPr>
        <w:t> </w:t>
      </w:r>
      <w:r>
        <w:rPr>
          <w:sz w:val="19"/>
        </w:rPr>
        <w:t>well-documented</w:t>
      </w:r>
      <w:r>
        <w:rPr>
          <w:spacing w:val="-1"/>
          <w:sz w:val="19"/>
        </w:rPr>
        <w:t> </w:t>
      </w:r>
      <w:r>
        <w:rPr>
          <w:sz w:val="19"/>
        </w:rPr>
        <w:t>risks of</w:t>
      </w:r>
      <w:r>
        <w:rPr>
          <w:spacing w:val="-2"/>
          <w:sz w:val="19"/>
        </w:rPr>
        <w:t> </w:t>
      </w:r>
      <w:r>
        <w:rPr>
          <w:sz w:val="19"/>
        </w:rPr>
        <w:t>GET- style interventions, thereby breaching the Montgomery standard</w:t>
      </w:r>
    </w:p>
    <w:p>
      <w:pPr>
        <w:pStyle w:val="ListParagraph"/>
        <w:numPr>
          <w:ilvl w:val="0"/>
          <w:numId w:val="3"/>
        </w:numPr>
        <w:tabs>
          <w:tab w:pos="743" w:val="left" w:leader="none"/>
        </w:tabs>
        <w:spacing w:line="240" w:lineRule="auto" w:before="231" w:after="0"/>
        <w:ind w:left="743" w:right="163" w:hanging="360"/>
        <w:jc w:val="both"/>
        <w:rPr>
          <w:sz w:val="19"/>
        </w:rPr>
      </w:pPr>
      <w:r>
        <w:rPr>
          <w:b/>
          <w:sz w:val="19"/>
        </w:rPr>
        <w:t>Misrepresentation and Negligence </w:t>
      </w:r>
      <w:r>
        <w:rPr>
          <w:sz w:val="19"/>
        </w:rPr>
        <w:t>– By presenting ME/CFS as MUS/FND (medically unexplained symptoms/functional</w:t>
      </w:r>
      <w:r>
        <w:rPr>
          <w:spacing w:val="-7"/>
          <w:sz w:val="19"/>
        </w:rPr>
        <w:t> </w:t>
      </w:r>
      <w:r>
        <w:rPr>
          <w:sz w:val="19"/>
        </w:rPr>
        <w:t>neurological</w:t>
      </w:r>
      <w:r>
        <w:rPr>
          <w:spacing w:val="-5"/>
          <w:sz w:val="19"/>
        </w:rPr>
        <w:t> </w:t>
      </w:r>
      <w:r>
        <w:rPr>
          <w:sz w:val="19"/>
        </w:rPr>
        <w:t>disorder,</w:t>
      </w:r>
      <w:r>
        <w:rPr>
          <w:spacing w:val="-8"/>
          <w:sz w:val="19"/>
        </w:rPr>
        <w:t> </w:t>
      </w:r>
      <w:r>
        <w:rPr>
          <w:sz w:val="19"/>
        </w:rPr>
        <w:t>both</w:t>
      </w:r>
      <w:r>
        <w:rPr>
          <w:spacing w:val="-6"/>
          <w:sz w:val="19"/>
        </w:rPr>
        <w:t> </w:t>
      </w:r>
      <w:r>
        <w:rPr>
          <w:sz w:val="19"/>
        </w:rPr>
        <w:t>of</w:t>
      </w:r>
      <w:r>
        <w:rPr>
          <w:spacing w:val="-7"/>
          <w:sz w:val="19"/>
        </w:rPr>
        <w:t> </w:t>
      </w:r>
      <w:r>
        <w:rPr>
          <w:sz w:val="19"/>
        </w:rPr>
        <w:t>which</w:t>
      </w:r>
      <w:r>
        <w:rPr>
          <w:spacing w:val="-4"/>
          <w:sz w:val="19"/>
        </w:rPr>
        <w:t> </w:t>
      </w:r>
      <w:r>
        <w:rPr>
          <w:sz w:val="19"/>
        </w:rPr>
        <w:t>carry</w:t>
      </w:r>
      <w:r>
        <w:rPr>
          <w:spacing w:val="-6"/>
          <w:sz w:val="19"/>
        </w:rPr>
        <w:t> </w:t>
      </w:r>
      <w:r>
        <w:rPr>
          <w:sz w:val="19"/>
        </w:rPr>
        <w:t>a</w:t>
      </w:r>
      <w:r>
        <w:rPr>
          <w:spacing w:val="-6"/>
          <w:sz w:val="19"/>
        </w:rPr>
        <w:t> </w:t>
      </w:r>
      <w:r>
        <w:rPr>
          <w:sz w:val="19"/>
        </w:rPr>
        <w:t>psychogenic</w:t>
      </w:r>
      <w:r>
        <w:rPr>
          <w:spacing w:val="-4"/>
          <w:sz w:val="19"/>
        </w:rPr>
        <w:t> </w:t>
      </w:r>
      <w:r>
        <w:rPr>
          <w:sz w:val="19"/>
        </w:rPr>
        <w:t>label)</w:t>
      </w:r>
      <w:r>
        <w:rPr>
          <w:spacing w:val="-6"/>
          <w:sz w:val="19"/>
        </w:rPr>
        <w:t> </w:t>
      </w:r>
      <w:r>
        <w:rPr>
          <w:sz w:val="19"/>
        </w:rPr>
        <w:t>Elsevier’s</w:t>
      </w:r>
      <w:r>
        <w:rPr>
          <w:spacing w:val="-5"/>
          <w:sz w:val="19"/>
        </w:rPr>
        <w:t> </w:t>
      </w:r>
      <w:r>
        <w:rPr>
          <w:sz w:val="19"/>
        </w:rPr>
        <w:t>latest</w:t>
      </w:r>
      <w:r>
        <w:rPr>
          <w:spacing w:val="-7"/>
          <w:sz w:val="19"/>
        </w:rPr>
        <w:t> </w:t>
      </w:r>
      <w:r>
        <w:rPr>
          <w:sz w:val="19"/>
        </w:rPr>
        <w:t>edition of Kumar and Clark misrepresents a formally classified neurological disorder as psychiatric, potentially leading to inappropriate psychiatric interventions and avoidable harm, which could be a basis for medical negligence claims</w:t>
      </w:r>
    </w:p>
    <w:p>
      <w:pPr>
        <w:pStyle w:val="ListParagraph"/>
        <w:spacing w:after="0" w:line="240" w:lineRule="auto"/>
        <w:jc w:val="both"/>
        <w:rPr>
          <w:sz w:val="19"/>
        </w:rPr>
        <w:sectPr>
          <w:pgSz w:w="11920" w:h="16860"/>
          <w:pgMar w:header="764" w:footer="0" w:top="1080" w:bottom="280" w:left="1417" w:right="1275"/>
        </w:sectPr>
      </w:pPr>
    </w:p>
    <w:p>
      <w:pPr>
        <w:pStyle w:val="ListParagraph"/>
        <w:numPr>
          <w:ilvl w:val="0"/>
          <w:numId w:val="3"/>
        </w:numPr>
        <w:tabs>
          <w:tab w:pos="743" w:val="left" w:leader="none"/>
        </w:tabs>
        <w:spacing w:line="240" w:lineRule="auto" w:before="163" w:after="0"/>
        <w:ind w:left="743" w:right="112" w:hanging="360"/>
        <w:jc w:val="both"/>
        <w:rPr>
          <w:sz w:val="19"/>
        </w:rPr>
      </w:pPr>
      <w:r>
        <w:rPr>
          <w:b/>
          <w:sz w:val="19"/>
        </w:rPr>
        <w:t>Burden-shifting – </w:t>
      </w:r>
      <w:r>
        <w:rPr>
          <w:sz w:val="19"/>
        </w:rPr>
        <w:t>The authors</w:t>
      </w:r>
      <w:r>
        <w:rPr>
          <w:spacing w:val="-1"/>
          <w:sz w:val="19"/>
        </w:rPr>
        <w:t> </w:t>
      </w:r>
      <w:r>
        <w:rPr>
          <w:sz w:val="19"/>
        </w:rPr>
        <w:t>state categorically in the textbook that “</w:t>
      </w:r>
      <w:r>
        <w:rPr>
          <w:i/>
          <w:sz w:val="19"/>
        </w:rPr>
        <w:t>recovery depends</w:t>
      </w:r>
      <w:r>
        <w:rPr>
          <w:i/>
          <w:spacing w:val="-1"/>
          <w:sz w:val="19"/>
        </w:rPr>
        <w:t> </w:t>
      </w:r>
      <w:r>
        <w:rPr>
          <w:i/>
          <w:sz w:val="19"/>
        </w:rPr>
        <w:t>on positive patient engagement”</w:t>
      </w:r>
      <w:r>
        <w:rPr>
          <w:sz w:val="19"/>
        </w:rPr>
        <w:t>;</w:t>
      </w:r>
      <w:r>
        <w:rPr>
          <w:spacing w:val="-3"/>
          <w:sz w:val="19"/>
        </w:rPr>
        <w:t> </w:t>
      </w:r>
      <w:r>
        <w:rPr>
          <w:sz w:val="19"/>
        </w:rPr>
        <w:t>this</w:t>
      </w:r>
      <w:r>
        <w:rPr>
          <w:spacing w:val="-3"/>
          <w:sz w:val="19"/>
        </w:rPr>
        <w:t> </w:t>
      </w:r>
      <w:r>
        <w:rPr>
          <w:sz w:val="19"/>
        </w:rPr>
        <w:t>inverts</w:t>
      </w:r>
      <w:r>
        <w:rPr>
          <w:spacing w:val="-3"/>
          <w:sz w:val="19"/>
        </w:rPr>
        <w:t> </w:t>
      </w:r>
      <w:r>
        <w:rPr>
          <w:sz w:val="19"/>
        </w:rPr>
        <w:t>responsibility,</w:t>
      </w:r>
      <w:r>
        <w:rPr>
          <w:spacing w:val="-8"/>
          <w:sz w:val="19"/>
        </w:rPr>
        <w:t> </w:t>
      </w:r>
      <w:r>
        <w:rPr>
          <w:sz w:val="19"/>
        </w:rPr>
        <w:t>implying</w:t>
      </w:r>
      <w:r>
        <w:rPr>
          <w:spacing w:val="-3"/>
          <w:sz w:val="19"/>
        </w:rPr>
        <w:t> </w:t>
      </w:r>
      <w:r>
        <w:rPr>
          <w:sz w:val="19"/>
        </w:rPr>
        <w:t>that</w:t>
      </w:r>
      <w:r>
        <w:rPr>
          <w:spacing w:val="-6"/>
          <w:sz w:val="19"/>
        </w:rPr>
        <w:t> </w:t>
      </w:r>
      <w:r>
        <w:rPr>
          <w:sz w:val="19"/>
        </w:rPr>
        <w:t>non-recovery</w:t>
      </w:r>
      <w:r>
        <w:rPr>
          <w:spacing w:val="-5"/>
          <w:sz w:val="19"/>
        </w:rPr>
        <w:t> </w:t>
      </w:r>
      <w:r>
        <w:rPr>
          <w:sz w:val="19"/>
        </w:rPr>
        <w:t>is</w:t>
      </w:r>
      <w:r>
        <w:rPr>
          <w:spacing w:val="-3"/>
          <w:sz w:val="19"/>
        </w:rPr>
        <w:t> </w:t>
      </w:r>
      <w:r>
        <w:rPr>
          <w:sz w:val="19"/>
        </w:rPr>
        <w:t>due</w:t>
      </w:r>
      <w:r>
        <w:rPr>
          <w:spacing w:val="-8"/>
          <w:sz w:val="19"/>
        </w:rPr>
        <w:t> </w:t>
      </w:r>
      <w:r>
        <w:rPr>
          <w:sz w:val="19"/>
        </w:rPr>
        <w:t>to</w:t>
      </w:r>
      <w:r>
        <w:rPr>
          <w:spacing w:val="-5"/>
          <w:sz w:val="19"/>
        </w:rPr>
        <w:t> </w:t>
      </w:r>
      <w:r>
        <w:rPr>
          <w:sz w:val="19"/>
        </w:rPr>
        <w:t>the</w:t>
      </w:r>
      <w:r>
        <w:rPr>
          <w:spacing w:val="-1"/>
          <w:sz w:val="19"/>
        </w:rPr>
        <w:t> </w:t>
      </w:r>
      <w:r>
        <w:rPr>
          <w:sz w:val="19"/>
        </w:rPr>
        <w:t>patient’s</w:t>
      </w:r>
      <w:r>
        <w:rPr>
          <w:spacing w:val="-5"/>
          <w:sz w:val="19"/>
        </w:rPr>
        <w:t> </w:t>
      </w:r>
      <w:r>
        <w:rPr>
          <w:sz w:val="19"/>
        </w:rPr>
        <w:t>failure</w:t>
      </w:r>
      <w:r>
        <w:rPr>
          <w:spacing w:val="-4"/>
          <w:sz w:val="19"/>
        </w:rPr>
        <w:t> </w:t>
      </w:r>
      <w:r>
        <w:rPr>
          <w:sz w:val="19"/>
        </w:rPr>
        <w:t>to</w:t>
      </w:r>
      <w:r>
        <w:rPr>
          <w:spacing w:val="-5"/>
          <w:sz w:val="19"/>
        </w:rPr>
        <w:t> </w:t>
      </w:r>
      <w:r>
        <w:rPr>
          <w:sz w:val="19"/>
        </w:rPr>
        <w:t>comply, rather than to ineffective or harmful interventions; this reflects denial of appropriate care.</w:t>
      </w:r>
    </w:p>
    <w:p>
      <w:pPr>
        <w:pStyle w:val="BodyText"/>
        <w:spacing w:before="230"/>
        <w:ind w:left="23" w:right="162"/>
        <w:jc w:val="both"/>
      </w:pPr>
      <w:r>
        <w:rPr/>
        <w:t>By endorsing and actively promoting a discredited “treatment” paradigm and misclassifying the disease in question, Elsevier’s published recommendations deviate from current clinical standards, propagate a model that is proven to be unsafe, and risk perpetuating institutional neglect for another generation – with foreseeable harm and legal </w:t>
      </w:r>
      <w:r>
        <w:rPr>
          <w:spacing w:val="-2"/>
        </w:rPr>
        <w:t>liability.</w:t>
      </w:r>
    </w:p>
    <w:p>
      <w:pPr>
        <w:pStyle w:val="BodyText"/>
      </w:pPr>
    </w:p>
    <w:p>
      <w:pPr>
        <w:pStyle w:val="BodyText"/>
        <w:ind w:left="23" w:right="161"/>
        <w:jc w:val="both"/>
      </w:pPr>
      <w:r>
        <w:rPr/>
        <w:t>Whilst Elsevier have a degree of legal protection over what they publish about ME/CFS (eg. through disclaimers and editorial policies), this protection does not allow for the publication of false or incorrect information, which can be challenged.</w:t>
      </w:r>
      <w:r>
        <w:rPr>
          <w:spacing w:val="40"/>
        </w:rPr>
        <w:t> </w:t>
      </w:r>
      <w:r>
        <w:rPr/>
        <w:t>In short, while publishers have legal protection, it is not absolute.</w:t>
      </w:r>
      <w:r>
        <w:rPr>
          <w:spacing w:val="40"/>
        </w:rPr>
        <w:t> </w:t>
      </w:r>
      <w:r>
        <w:rPr/>
        <w:t>Elsevier has responsibilities for maintaining the integrity of the published record. Their formal retraction policies show they can respond to credible challenges, especially those regarding patient health and ethical concerns.</w:t>
      </w:r>
    </w:p>
    <w:p>
      <w:pPr>
        <w:pStyle w:val="BodyText"/>
      </w:pPr>
    </w:p>
    <w:p>
      <w:pPr>
        <w:pStyle w:val="BodyText"/>
        <w:ind w:left="23"/>
        <w:jc w:val="both"/>
      </w:pPr>
      <w:r>
        <w:rPr/>
        <w:t>Is</w:t>
      </w:r>
      <w:r>
        <w:rPr>
          <w:spacing w:val="-5"/>
        </w:rPr>
        <w:t> </w:t>
      </w:r>
      <w:r>
        <w:rPr/>
        <w:t>it</w:t>
      </w:r>
      <w:r>
        <w:rPr>
          <w:spacing w:val="-4"/>
        </w:rPr>
        <w:t> </w:t>
      </w:r>
      <w:r>
        <w:rPr/>
        <w:t>conceivable</w:t>
      </w:r>
      <w:r>
        <w:rPr>
          <w:spacing w:val="-4"/>
        </w:rPr>
        <w:t> </w:t>
      </w:r>
      <w:r>
        <w:rPr/>
        <w:t>that</w:t>
      </w:r>
      <w:r>
        <w:rPr>
          <w:spacing w:val="-7"/>
        </w:rPr>
        <w:t> </w:t>
      </w:r>
      <w:r>
        <w:rPr/>
        <w:t>what</w:t>
      </w:r>
      <w:r>
        <w:rPr>
          <w:spacing w:val="-4"/>
        </w:rPr>
        <w:t> </w:t>
      </w:r>
      <w:r>
        <w:rPr/>
        <w:t>Elsevier</w:t>
      </w:r>
      <w:r>
        <w:rPr>
          <w:spacing w:val="-2"/>
        </w:rPr>
        <w:t> </w:t>
      </w:r>
      <w:r>
        <w:rPr/>
        <w:t>has</w:t>
      </w:r>
      <w:r>
        <w:rPr>
          <w:spacing w:val="-6"/>
        </w:rPr>
        <w:t> </w:t>
      </w:r>
      <w:r>
        <w:rPr/>
        <w:t>published</w:t>
      </w:r>
      <w:r>
        <w:rPr>
          <w:spacing w:val="-2"/>
        </w:rPr>
        <w:t> </w:t>
      </w:r>
      <w:r>
        <w:rPr/>
        <w:t>about</w:t>
      </w:r>
      <w:r>
        <w:rPr>
          <w:spacing w:val="-4"/>
        </w:rPr>
        <w:t> </w:t>
      </w:r>
      <w:r>
        <w:rPr/>
        <w:t>ME/CFS</w:t>
      </w:r>
      <w:r>
        <w:rPr>
          <w:spacing w:val="-4"/>
        </w:rPr>
        <w:t> </w:t>
      </w:r>
      <w:r>
        <w:rPr/>
        <w:t>is</w:t>
      </w:r>
      <w:r>
        <w:rPr>
          <w:spacing w:val="-3"/>
        </w:rPr>
        <w:t> </w:t>
      </w:r>
      <w:r>
        <w:rPr/>
        <w:t>legally</w:t>
      </w:r>
      <w:r>
        <w:rPr>
          <w:spacing w:val="-4"/>
        </w:rPr>
        <w:t> </w:t>
      </w:r>
      <w:r>
        <w:rPr>
          <w:spacing w:val="-2"/>
        </w:rPr>
        <w:t>challengeable?</w:t>
      </w:r>
    </w:p>
    <w:p>
      <w:pPr>
        <w:pStyle w:val="BodyText"/>
      </w:pPr>
    </w:p>
    <w:p>
      <w:pPr>
        <w:pStyle w:val="BodyText"/>
        <w:ind w:left="23" w:right="160"/>
        <w:jc w:val="both"/>
      </w:pPr>
      <w:r>
        <w:rPr/>
        <w:t>In the meantime, as the House of Commons and the House of Lords have libraries in the Palace of Westminster, Elsevier’s content about ME/CFS in the 11</w:t>
      </w:r>
      <w:r>
        <w:rPr>
          <w:vertAlign w:val="superscript"/>
        </w:rPr>
        <w:t>th</w:t>
      </w:r>
      <w:r>
        <w:rPr>
          <w:vertAlign w:val="baseline"/>
        </w:rPr>
        <w:t> edition of Kumar and Clark’s “Clinical Medicine” will be brought to the librarians’ attention and</w:t>
      </w:r>
      <w:r>
        <w:rPr>
          <w:spacing w:val="-1"/>
          <w:vertAlign w:val="baseline"/>
        </w:rPr>
        <w:t> </w:t>
      </w:r>
      <w:r>
        <w:rPr>
          <w:vertAlign w:val="baseline"/>
        </w:rPr>
        <w:t>thus widely disseminated to Members of Parliament who,</w:t>
      </w:r>
      <w:r>
        <w:rPr>
          <w:spacing w:val="-1"/>
          <w:vertAlign w:val="baseline"/>
        </w:rPr>
        <w:t> </w:t>
      </w:r>
      <w:r>
        <w:rPr>
          <w:vertAlign w:val="baseline"/>
        </w:rPr>
        <w:t>in turn, will be asked</w:t>
      </w:r>
      <w:r>
        <w:rPr>
          <w:spacing w:val="-1"/>
          <w:vertAlign w:val="baseline"/>
        </w:rPr>
        <w:t> </w:t>
      </w:r>
      <w:r>
        <w:rPr>
          <w:vertAlign w:val="baseline"/>
        </w:rPr>
        <w:t>to raise it in Parliament and hence Elsevier’s alleged misfeasance will be afforded increased publicity.</w:t>
      </w:r>
    </w:p>
    <w:sectPr>
      <w:pgSz w:w="11920" w:h="16860"/>
      <w:pgMar w:header="764" w:footer="0" w:top="1080" w:bottom="2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1584">
              <wp:simplePos x="0" y="0"/>
              <wp:positionH relativeFrom="page">
                <wp:posOffset>3710940</wp:posOffset>
              </wp:positionH>
              <wp:positionV relativeFrom="page">
                <wp:posOffset>472471</wp:posOffset>
              </wp:positionV>
              <wp:extent cx="16065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655" cy="165735"/>
                      </a:xfrm>
                      <a:prstGeom prst="rect">
                        <a:avLst/>
                      </a:prstGeom>
                    </wps:spPr>
                    <wps:txbx>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200012pt;margin-top:37.202511pt;width:12.65pt;height:13.05pt;mso-position-horizontal-relative:page;mso-position-vertical-relative:page;z-index:-15824896" type="#_x0000_t202" id="docshape1" filled="false" stroked="false">
              <v:textbox inset="0,0,0,0">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100"/>
        <w:sz w:val="19"/>
        <w:szCs w:val="19"/>
        <w:lang w:val="en-US" w:eastAsia="en-US" w:bidi="ar-SA"/>
      </w:rPr>
    </w:lvl>
    <w:lvl w:ilvl="1">
      <w:start w:val="0"/>
      <w:numFmt w:val="bullet"/>
      <w:lvlText w:val="•"/>
      <w:lvlJc w:val="left"/>
      <w:pPr>
        <w:ind w:left="158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285" w:hanging="360"/>
      </w:pPr>
      <w:rPr>
        <w:rFonts w:hint="default"/>
        <w:lang w:val="en-US" w:eastAsia="en-US" w:bidi="ar-SA"/>
      </w:rPr>
    </w:lvl>
    <w:lvl w:ilvl="4">
      <w:start w:val="0"/>
      <w:numFmt w:val="bullet"/>
      <w:lvlText w:val="•"/>
      <w:lvlJc w:val="left"/>
      <w:pPr>
        <w:ind w:left="4134" w:hanging="360"/>
      </w:pPr>
      <w:rPr>
        <w:rFonts w:hint="default"/>
        <w:lang w:val="en-US" w:eastAsia="en-US" w:bidi="ar-SA"/>
      </w:rPr>
    </w:lvl>
    <w:lvl w:ilvl="5">
      <w:start w:val="0"/>
      <w:numFmt w:val="bullet"/>
      <w:lvlText w:val="•"/>
      <w:lvlJc w:val="left"/>
      <w:pPr>
        <w:ind w:left="4983" w:hanging="360"/>
      </w:pPr>
      <w:rPr>
        <w:rFonts w:hint="default"/>
        <w:lang w:val="en-US" w:eastAsia="en-US" w:bidi="ar-SA"/>
      </w:rPr>
    </w:lvl>
    <w:lvl w:ilvl="6">
      <w:start w:val="0"/>
      <w:numFmt w:val="bullet"/>
      <w:lvlText w:val="•"/>
      <w:lvlJc w:val="left"/>
      <w:pPr>
        <w:ind w:left="5831" w:hanging="360"/>
      </w:pPr>
      <w:rPr>
        <w:rFonts w:hint="default"/>
        <w:lang w:val="en-US" w:eastAsia="en-US" w:bidi="ar-SA"/>
      </w:rPr>
    </w:lvl>
    <w:lvl w:ilvl="7">
      <w:start w:val="0"/>
      <w:numFmt w:val="bullet"/>
      <w:lvlText w:val="•"/>
      <w:lvlJc w:val="left"/>
      <w:pPr>
        <w:ind w:left="6680" w:hanging="360"/>
      </w:pPr>
      <w:rPr>
        <w:rFonts w:hint="default"/>
        <w:lang w:val="en-US" w:eastAsia="en-US" w:bidi="ar-SA"/>
      </w:rPr>
    </w:lvl>
    <w:lvl w:ilvl="8">
      <w:start w:val="0"/>
      <w:numFmt w:val="bullet"/>
      <w:lvlText w:val="•"/>
      <w:lvlJc w:val="left"/>
      <w:pPr>
        <w:ind w:left="7528" w:hanging="360"/>
      </w:pPr>
      <w:rPr>
        <w:rFonts w:hint="default"/>
        <w:lang w:val="en-US" w:eastAsia="en-US" w:bidi="ar-SA"/>
      </w:rPr>
    </w:lvl>
  </w:abstractNum>
  <w:abstractNum w:abstractNumId="1">
    <w:multiLevelType w:val="hybridMultilevel"/>
    <w:lvl w:ilvl="0">
      <w:start w:val="1"/>
      <w:numFmt w:val="decimal"/>
      <w:lvlText w:val="%1."/>
      <w:lvlJc w:val="left"/>
      <w:pPr>
        <w:ind w:left="743" w:hanging="360"/>
        <w:jc w:val="left"/>
      </w:pPr>
      <w:rPr>
        <w:rFonts w:hint="default" w:ascii="Calibri" w:hAnsi="Calibri" w:eastAsia="Calibri" w:cs="Calibri"/>
        <w:b w:val="0"/>
        <w:bCs w:val="0"/>
        <w:i w:val="0"/>
        <w:iCs w:val="0"/>
        <w:spacing w:val="-1"/>
        <w:w w:val="100"/>
        <w:sz w:val="19"/>
        <w:szCs w:val="19"/>
        <w:lang w:val="en-US" w:eastAsia="en-US" w:bidi="ar-SA"/>
      </w:rPr>
    </w:lvl>
    <w:lvl w:ilvl="1">
      <w:start w:val="0"/>
      <w:numFmt w:val="bullet"/>
      <w:lvlText w:val="•"/>
      <w:lvlJc w:val="left"/>
      <w:pPr>
        <w:ind w:left="158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285" w:hanging="360"/>
      </w:pPr>
      <w:rPr>
        <w:rFonts w:hint="default"/>
        <w:lang w:val="en-US" w:eastAsia="en-US" w:bidi="ar-SA"/>
      </w:rPr>
    </w:lvl>
    <w:lvl w:ilvl="4">
      <w:start w:val="0"/>
      <w:numFmt w:val="bullet"/>
      <w:lvlText w:val="•"/>
      <w:lvlJc w:val="left"/>
      <w:pPr>
        <w:ind w:left="4134" w:hanging="360"/>
      </w:pPr>
      <w:rPr>
        <w:rFonts w:hint="default"/>
        <w:lang w:val="en-US" w:eastAsia="en-US" w:bidi="ar-SA"/>
      </w:rPr>
    </w:lvl>
    <w:lvl w:ilvl="5">
      <w:start w:val="0"/>
      <w:numFmt w:val="bullet"/>
      <w:lvlText w:val="•"/>
      <w:lvlJc w:val="left"/>
      <w:pPr>
        <w:ind w:left="4983" w:hanging="360"/>
      </w:pPr>
      <w:rPr>
        <w:rFonts w:hint="default"/>
        <w:lang w:val="en-US" w:eastAsia="en-US" w:bidi="ar-SA"/>
      </w:rPr>
    </w:lvl>
    <w:lvl w:ilvl="6">
      <w:start w:val="0"/>
      <w:numFmt w:val="bullet"/>
      <w:lvlText w:val="•"/>
      <w:lvlJc w:val="left"/>
      <w:pPr>
        <w:ind w:left="5831" w:hanging="360"/>
      </w:pPr>
      <w:rPr>
        <w:rFonts w:hint="default"/>
        <w:lang w:val="en-US" w:eastAsia="en-US" w:bidi="ar-SA"/>
      </w:rPr>
    </w:lvl>
    <w:lvl w:ilvl="7">
      <w:start w:val="0"/>
      <w:numFmt w:val="bullet"/>
      <w:lvlText w:val="•"/>
      <w:lvlJc w:val="left"/>
      <w:pPr>
        <w:ind w:left="6680" w:hanging="360"/>
      </w:pPr>
      <w:rPr>
        <w:rFonts w:hint="default"/>
        <w:lang w:val="en-US" w:eastAsia="en-US" w:bidi="ar-SA"/>
      </w:rPr>
    </w:lvl>
    <w:lvl w:ilvl="8">
      <w:start w:val="0"/>
      <w:numFmt w:val="bullet"/>
      <w:lvlText w:val="•"/>
      <w:lvlJc w:val="left"/>
      <w:pPr>
        <w:ind w:left="7528" w:hanging="360"/>
      </w:pPr>
      <w:rPr>
        <w:rFonts w:hint="default"/>
        <w:lang w:val="en-US" w:eastAsia="en-US" w:bidi="ar-SA"/>
      </w:rPr>
    </w:lvl>
  </w:abstractNum>
  <w:abstractNum w:abstractNumId="0">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88" w:hanging="360"/>
      </w:pPr>
      <w:rPr>
        <w:rFonts w:hint="default"/>
        <w:lang w:val="en-US" w:eastAsia="en-US" w:bidi="ar-SA"/>
      </w:rPr>
    </w:lvl>
    <w:lvl w:ilvl="2">
      <w:start w:val="0"/>
      <w:numFmt w:val="bullet"/>
      <w:lvlText w:val="•"/>
      <w:lvlJc w:val="left"/>
      <w:pPr>
        <w:ind w:left="2437" w:hanging="360"/>
      </w:pPr>
      <w:rPr>
        <w:rFonts w:hint="default"/>
        <w:lang w:val="en-US" w:eastAsia="en-US" w:bidi="ar-SA"/>
      </w:rPr>
    </w:lvl>
    <w:lvl w:ilvl="3">
      <w:start w:val="0"/>
      <w:numFmt w:val="bullet"/>
      <w:lvlText w:val="•"/>
      <w:lvlJc w:val="left"/>
      <w:pPr>
        <w:ind w:left="3285" w:hanging="360"/>
      </w:pPr>
      <w:rPr>
        <w:rFonts w:hint="default"/>
        <w:lang w:val="en-US" w:eastAsia="en-US" w:bidi="ar-SA"/>
      </w:rPr>
    </w:lvl>
    <w:lvl w:ilvl="4">
      <w:start w:val="0"/>
      <w:numFmt w:val="bullet"/>
      <w:lvlText w:val="•"/>
      <w:lvlJc w:val="left"/>
      <w:pPr>
        <w:ind w:left="4134" w:hanging="360"/>
      </w:pPr>
      <w:rPr>
        <w:rFonts w:hint="default"/>
        <w:lang w:val="en-US" w:eastAsia="en-US" w:bidi="ar-SA"/>
      </w:rPr>
    </w:lvl>
    <w:lvl w:ilvl="5">
      <w:start w:val="0"/>
      <w:numFmt w:val="bullet"/>
      <w:lvlText w:val="•"/>
      <w:lvlJc w:val="left"/>
      <w:pPr>
        <w:ind w:left="4983" w:hanging="360"/>
      </w:pPr>
      <w:rPr>
        <w:rFonts w:hint="default"/>
        <w:lang w:val="en-US" w:eastAsia="en-US" w:bidi="ar-SA"/>
      </w:rPr>
    </w:lvl>
    <w:lvl w:ilvl="6">
      <w:start w:val="0"/>
      <w:numFmt w:val="bullet"/>
      <w:lvlText w:val="•"/>
      <w:lvlJc w:val="left"/>
      <w:pPr>
        <w:ind w:left="5831" w:hanging="360"/>
      </w:pPr>
      <w:rPr>
        <w:rFonts w:hint="default"/>
        <w:lang w:val="en-US" w:eastAsia="en-US" w:bidi="ar-SA"/>
      </w:rPr>
    </w:lvl>
    <w:lvl w:ilvl="7">
      <w:start w:val="0"/>
      <w:numFmt w:val="bullet"/>
      <w:lvlText w:val="•"/>
      <w:lvlJc w:val="left"/>
      <w:pPr>
        <w:ind w:left="6680" w:hanging="360"/>
      </w:pPr>
      <w:rPr>
        <w:rFonts w:hint="default"/>
        <w:lang w:val="en-US" w:eastAsia="en-US" w:bidi="ar-SA"/>
      </w:rPr>
    </w:lvl>
    <w:lvl w:ilvl="8">
      <w:start w:val="0"/>
      <w:numFmt w:val="bullet"/>
      <w:lvlText w:val="•"/>
      <w:lvlJc w:val="left"/>
      <w:pPr>
        <w:ind w:left="7528"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19"/>
      <w:szCs w:val="19"/>
      <w:lang w:val="en-US" w:eastAsia="en-US" w:bidi="ar-SA"/>
    </w:rPr>
  </w:style>
  <w:style w:styleId="Title" w:type="paragraph">
    <w:name w:val="Title"/>
    <w:basedOn w:val="Normal"/>
    <w:uiPriority w:val="1"/>
    <w:qFormat/>
    <w:pPr>
      <w:spacing w:line="245" w:lineRule="exact"/>
      <w:ind w:left="60"/>
    </w:pPr>
    <w:rPr>
      <w:rFonts w:ascii="Calibri" w:hAnsi="Calibri" w:eastAsia="Calibri" w:cs="Calibri"/>
      <w:sz w:val="22"/>
      <w:szCs w:val="22"/>
      <w:lang w:val="en-US" w:eastAsia="en-US" w:bidi="ar-SA"/>
    </w:rPr>
  </w:style>
  <w:style w:styleId="ListParagraph" w:type="paragraph">
    <w:name w:val="List Paragraph"/>
    <w:basedOn w:val="Normal"/>
    <w:uiPriority w:val="1"/>
    <w:qFormat/>
    <w:pPr>
      <w:ind w:left="743" w:hanging="360"/>
      <w:jc w:val="both"/>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margaretwilliams.me/" TargetMode="External"/><Relationship Id="rId6" Type="http://schemas.openxmlformats.org/officeDocument/2006/relationships/hyperlink" Target="https://margaretwilliams.me/" TargetMode="External"/><Relationship Id="rId7" Type="http://schemas.openxmlformats.org/officeDocument/2006/relationships/hyperlink" Target="https://www.oneagleswings.me.uk/margaretwilliams/" TargetMode="External"/><Relationship Id="rId8" Type="http://schemas.openxmlformats.org/officeDocument/2006/relationships/header" Target="header1.xml"/><Relationship Id="rId9" Type="http://schemas.openxmlformats.org/officeDocument/2006/relationships/hyperlink" Target="http://www.bbc.com/news/articles/cy8k73443g4o" TargetMode="External"/><Relationship Id="rId10" Type="http://schemas.openxmlformats.org/officeDocument/2006/relationships/hyperlink" Target="https://theconversation.com/ignored-blamed-and-sometimes-left-to-die-a-leading-expert-in-me-explains-the-origins-of-a-modern-medical-scandal-241149" TargetMode="External"/><Relationship Id="rId11" Type="http://schemas.openxmlformats.org/officeDocument/2006/relationships/hyperlink" Target="https://x.com/tenacious_mumma/status/1828701219746918680" TargetMode="External"/><Relationship Id="rId12" Type="http://schemas.openxmlformats.org/officeDocument/2006/relationships/hyperlink" Target="https://www.theguardian.com/commentisfree/2024/mar/12/chronic-fatigue-syndrome-me-treatments-social-services" TargetMode="External"/><Relationship Id="rId13" Type="http://schemas.openxmlformats.org/officeDocument/2006/relationships/hyperlink" Target="https://www.theguardian.com/society/2024/sep/27/not-a-single-bed-set-aside-to-treat-me-in-any-uk-hospital-says-nhs-director" TargetMode="External"/><Relationship Id="rId14" Type="http://schemas.openxmlformats.org/officeDocument/2006/relationships/hyperlink" Target="https://www.thetimes.com/uk/healthcare/article/my-child-died-of-me-a-scandal-waiting-for-its-post-office-moment-9n7st3zz2" TargetMode="External"/><Relationship Id="rId15" Type="http://schemas.openxmlformats.org/officeDocument/2006/relationships/hyperlink" Target="https://www.theguardian.com/society/article/2024/aug/10/me-patients-maeve-boothby-o-neill-inquest" TargetMode="External"/><Relationship Id="rId16" Type="http://schemas.openxmlformats.org/officeDocument/2006/relationships/hyperlink" Target="https://pubmed.ncbi.nlm.nih.gov/15699087/" TargetMode="External"/><Relationship Id="rId17" Type="http://schemas.openxmlformats.org/officeDocument/2006/relationships/hyperlink" Target="https://www.nature.com/articles/s44324-025-00079-w" TargetMode="External"/><Relationship Id="rId18" Type="http://schemas.openxmlformats.org/officeDocument/2006/relationships/hyperlink" Target="https://www.eurekalert.org/news-releases/1096511" TargetMode="External"/><Relationship Id="rId19" Type="http://schemas.openxmlformats.org/officeDocument/2006/relationships/hyperlink" Target="https://www.news-medical.net/health/How-Does-Your-Diet-Affect-your-Gut-Microbiome.aspx" TargetMode="External"/><Relationship Id="rId20" Type="http://schemas.openxmlformats.org/officeDocument/2006/relationships/hyperlink" Target="https://medicalxpress.com/news/2025-07-myalgic-encephalomyelitis-major.html" TargetMode="External"/><Relationship Id="rId21" Type="http://schemas.openxmlformats.org/officeDocument/2006/relationships/hyperlink" Target="https://me-pedia.org/wiki/Charit%C3%A9_Berlin" TargetMode="External"/><Relationship Id="rId22" Type="http://schemas.openxmlformats.org/officeDocument/2006/relationships/hyperlink" Target="https://www.mdpi.com/1648-9144/60/1/83" TargetMode="Externa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Luna Luna</dc:creator>
  <dc:description/>
  <dcterms:created xsi:type="dcterms:W3CDTF">2025-09-12T16:40:50Z</dcterms:created>
  <dcterms:modified xsi:type="dcterms:W3CDTF">2025-09-12T16:40:50Z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Creator">
    <vt:lpwstr>WPS Writer</vt:lpwstr>
  </property>
  <property fmtid="{D5CDD505-2E9C-101B-9397-08002B2CF9AE}" pid="4" name="LastSaved">
    <vt:filetime>2025-09-12T00:00:00Z</vt:filetime>
  </property>
  <property fmtid="{D5CDD505-2E9C-101B-9397-08002B2CF9AE}" pid="5" name="SourceModified">
    <vt:lpwstr>D:20250912165042+01'00'</vt:lpwstr>
  </property>
</Properties>
</file>